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F50A6A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7115F12F" w14:textId="78B525E8" w:rsidR="00B11364" w:rsidRPr="00B11364" w:rsidRDefault="00B11364" w:rsidP="00E8704C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</w:t>
      </w:r>
      <w:bookmarkEnd w:id="0"/>
      <w:r w:rsidR="00E8704C" w:rsidRPr="00E8704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станица Каневская, ул. </w:t>
      </w:r>
      <w:r w:rsidR="002721FF">
        <w:rPr>
          <w:rFonts w:ascii="Times New Roman" w:hAnsi="Times New Roman" w:cs="Times New Roman"/>
          <w:b/>
          <w:bCs/>
          <w:sz w:val="28"/>
          <w:szCs w:val="28"/>
        </w:rPr>
        <w:t>Заводская</w:t>
      </w:r>
      <w:r w:rsidR="00E8704C" w:rsidRPr="00E870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721F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F50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1F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09CEAB39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17DD2CB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F50A6A" w:rsidRPr="00F50A6A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23:11:0603002:41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2721FF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2721FF" w:rsidRPr="002721F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Краснодарский край, станица Каневская, ул. Заводская, 18</w:t>
      </w:r>
      <w:r w:rsidR="00F5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21FF" w:rsidRPr="002721F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21FF">
        <w:rPr>
          <w:rFonts w:ascii="Times New Roman" w:hAnsi="Times New Roman" w:cs="Times New Roman"/>
          <w:sz w:val="28"/>
          <w:szCs w:val="28"/>
        </w:rPr>
        <w:t>Максимову Анну Витальевну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71AD5964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 документ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2721FF">
        <w:rPr>
          <w:rFonts w:ascii="Times New Roman" w:hAnsi="Times New Roman" w:cs="Times New Roman"/>
          <w:color w:val="FF0000"/>
          <w:sz w:val="28"/>
          <w:szCs w:val="28"/>
        </w:rPr>
        <w:t>23 мая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19</w:t>
      </w:r>
      <w:r w:rsidR="009F0497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2721F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960C43">
        <w:rPr>
          <w:rFonts w:ascii="Times New Roman" w:hAnsi="Times New Roman" w:cs="Times New Roman"/>
          <w:sz w:val="28"/>
          <w:szCs w:val="28"/>
        </w:rPr>
        <w:t xml:space="preserve">, регистрационная запись </w:t>
      </w:r>
      <w:r w:rsidR="00960C43" w:rsidRPr="00ED3EE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54074E" w:rsidRPr="00ED3EE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2721FF">
        <w:rPr>
          <w:rFonts w:ascii="Times New Roman" w:hAnsi="Times New Roman" w:cs="Times New Roman"/>
          <w:color w:val="FF0000"/>
          <w:sz w:val="28"/>
          <w:szCs w:val="28"/>
        </w:rPr>
        <w:t>827426</w:t>
      </w:r>
      <w:r w:rsidR="00960C43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16215DEB" w:rsidR="00840DAA" w:rsidRPr="00D137F4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E87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7E7705A2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682B92" w:rsidRPr="00682B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приказа: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034B8BD5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4028A6" w14:textId="53BF97BB" w:rsidR="009F0497" w:rsidRDefault="009F0497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2CC988" w14:textId="693C561F" w:rsidR="00E8704C" w:rsidRDefault="00E8704C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C0DCDF" w14:textId="77777777" w:rsidR="00E8704C" w:rsidRPr="00B11364" w:rsidRDefault="00E8704C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083FEF43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bookmarkEnd w:id="6"/>
      <w:r w:rsidR="00F635C8" w:rsidRPr="00F635C8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станица Каневская, ул. Заводская, 18-А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F50A6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0A27" w14:textId="7B747204" w:rsidR="005B13E0" w:rsidRPr="005B13E0" w:rsidRDefault="00C148B2" w:rsidP="005B13E0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21FF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973DA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82B92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C573C"/>
    <w:rsid w:val="009C69DF"/>
    <w:rsid w:val="009F0497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48B2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8704C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F146A7"/>
    <w:rsid w:val="00F36703"/>
    <w:rsid w:val="00F50A6A"/>
    <w:rsid w:val="00F635C8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56</cp:revision>
  <cp:lastPrinted>2023-05-29T05:32:00Z</cp:lastPrinted>
  <dcterms:created xsi:type="dcterms:W3CDTF">2021-12-28T08:16:00Z</dcterms:created>
  <dcterms:modified xsi:type="dcterms:W3CDTF">2023-05-29T05:32:00Z</dcterms:modified>
</cp:coreProperties>
</file>