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FB05" w14:textId="77777777" w:rsidR="00FF16DA" w:rsidRPr="000A352D" w:rsidRDefault="0016548B" w:rsidP="0061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14:paraId="28FC1185" w14:textId="6E03B3E6" w:rsidR="0016548B" w:rsidRPr="000A352D" w:rsidRDefault="0016548B" w:rsidP="00FF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14:paraId="5BF7551B" w14:textId="77777777" w:rsidR="00FF16DA" w:rsidRDefault="00FF16DA" w:rsidP="00FF1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5F5A" w14:textId="6B92CF0D" w:rsidR="00EA09BE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муниципального образования Каневской 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(далее-уполномоченный орган)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ведется работа по выявлению ранее учтенных объектов недвижимости на территории Каневского района в соответствии со статьей 69.1 Федерального закона от 13.07.2015 года №218-ФЗ «О государственной регистрации недвижимости» (далее-Закон № 218-ФЗ).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Ранее учтенными объектами недвижимости являются объекты, права на которые возникли у правообладателей до 31 января 1998 года, и они не зарегистрированы в Едином государственном реестре недвижимости.</w:t>
      </w:r>
    </w:p>
    <w:p w14:paraId="64B845FB" w14:textId="3F0C1089" w:rsidR="007967AE" w:rsidRPr="00EA09BE" w:rsidRDefault="007967A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69.1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акона №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18-ФЗ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возражения относительно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сведени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й о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учтенных объектов недвижимости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ACBA614" w14:textId="0872C36D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12054449"/>
      <w:r w:rsid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222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 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50,8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0"/>
      <w:r w:rsidR="00F979A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расположенный по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Ударный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4B284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лтайская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29б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DD6C98">
        <w:rPr>
          <w:rFonts w:ascii="Times New Roman" w:hAnsi="Times New Roman" w:cs="Times New Roman"/>
          <w:sz w:val="24"/>
          <w:szCs w:val="24"/>
          <w:lang w:eastAsia="ru-RU"/>
        </w:rPr>
        <w:t>Донец Александр Михайлович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AF53FC" w14:textId="2F7B470D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127866455"/>
      <w:r w:rsidRPr="00CD799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979A5" w:rsidRPr="00F979A5">
        <w:t xml:space="preserve"> 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28,5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Ударный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Дальняя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правообладатель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Кожушко Анатолий Николаевич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35DB29" w14:textId="5C3FE89A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2400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Ударный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Дальняя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>Кожушко Анатолий Николаевич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bookmarkEnd w:id="1"/>
    <w:p w14:paraId="5928F0EF" w14:textId="3E4C645E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D799A">
        <w:t xml:space="preserve"> 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23:11:030600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3500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CD799A">
        <w:rPr>
          <w:rFonts w:ascii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>. Сладкий Лиман, ул. Широкая, д. 2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 </w:t>
      </w:r>
      <w:r w:rsidR="009B344A">
        <w:rPr>
          <w:rFonts w:ascii="Times New Roman" w:hAnsi="Times New Roman" w:cs="Times New Roman"/>
          <w:sz w:val="24"/>
          <w:szCs w:val="24"/>
          <w:lang w:eastAsia="ru-RU"/>
        </w:rPr>
        <w:t>Горлов Станислав Владимирович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2AFF2F1" w14:textId="3175CC72" w:rsidR="0033271F" w:rsidRPr="00CD799A" w:rsidRDefault="00915772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ило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 дом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1125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>38,9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Челбасская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AA6583">
        <w:rPr>
          <w:rFonts w:ascii="Times New Roman" w:hAnsi="Times New Roman" w:cs="Times New Roman"/>
          <w:sz w:val="24"/>
          <w:szCs w:val="24"/>
          <w:lang w:eastAsia="ru-RU"/>
        </w:rPr>
        <w:t>Набережная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AA6583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33271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3271F" w:rsidRPr="00F20F51">
        <w:t xml:space="preserve"> </w:t>
      </w:r>
      <w:r w:rsidR="0033271F" w:rsidRPr="00F20F51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33271F" w:rsidRPr="00B51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Коломиец Валерий Иванович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524D29E" w14:textId="1AA38EA5" w:rsidR="0033271F" w:rsidRDefault="00915772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271F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Pr="00915772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23:11:0701125: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915772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>3600</w:t>
      </w:r>
      <w:r w:rsidRPr="00915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72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5772">
        <w:rPr>
          <w:rFonts w:ascii="Times New Roman" w:hAnsi="Times New Roman" w:cs="Times New Roman"/>
          <w:sz w:val="24"/>
          <w:szCs w:val="24"/>
          <w:lang w:eastAsia="ru-RU"/>
        </w:rPr>
        <w:t xml:space="preserve">.,   расположенный по адресу: ст. Челбасская, ул. </w:t>
      </w:r>
      <w:r w:rsidR="00AA6583">
        <w:rPr>
          <w:rFonts w:ascii="Times New Roman" w:hAnsi="Times New Roman" w:cs="Times New Roman"/>
          <w:sz w:val="24"/>
          <w:szCs w:val="24"/>
          <w:lang w:eastAsia="ru-RU"/>
        </w:rPr>
        <w:t>Набережная</w:t>
      </w:r>
      <w:r w:rsidRPr="00915772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AA6583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915772">
        <w:rPr>
          <w:rFonts w:ascii="Times New Roman" w:hAnsi="Times New Roman" w:cs="Times New Roman"/>
          <w:sz w:val="24"/>
          <w:szCs w:val="24"/>
          <w:lang w:eastAsia="ru-RU"/>
        </w:rPr>
        <w:t>, правообладатель Коломиец Валерий Иванович;</w:t>
      </w:r>
    </w:p>
    <w:p w14:paraId="0626304D" w14:textId="3B136C7F" w:rsidR="00915772" w:rsidRPr="00CD799A" w:rsidRDefault="00915772" w:rsidP="009157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Pr="00F979A5">
        <w:t xml:space="preserve"> 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2000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="00BA6089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Донская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79 Б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правообладатель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Хмылева Валентина Георгиевна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217A223" w14:textId="0D40BEA4" w:rsidR="00915772" w:rsidRPr="00CD799A" w:rsidRDefault="00915772" w:rsidP="00915772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1800</w:t>
      </w:r>
      <w:r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="00BA6089">
        <w:rPr>
          <w:rFonts w:ascii="Times New Roman" w:hAnsi="Times New Roman" w:cs="Times New Roman"/>
          <w:sz w:val="24"/>
          <w:szCs w:val="24"/>
          <w:lang w:eastAsia="ru-RU"/>
        </w:rPr>
        <w:t>Новодеревянковская</w:t>
      </w:r>
      <w:proofErr w:type="spellEnd"/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Пушкина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BA6089">
        <w:rPr>
          <w:rFonts w:ascii="Times New Roman" w:hAnsi="Times New Roman" w:cs="Times New Roman"/>
          <w:sz w:val="24"/>
          <w:szCs w:val="24"/>
          <w:lang w:eastAsia="ru-RU"/>
        </w:rPr>
        <w:t>Сапрыкин Владимир Васильевич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AADF1C" w14:textId="34E4FD41" w:rsidR="00D80461" w:rsidRDefault="007967AE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Лица, </w:t>
      </w:r>
      <w:r w:rsidR="00350371" w:rsidRPr="00EA09BE">
        <w:rPr>
          <w:rFonts w:ascii="Times New Roman" w:hAnsi="Times New Roman" w:cs="Times New Roman"/>
          <w:sz w:val="24"/>
          <w:szCs w:val="24"/>
          <w:lang w:eastAsia="ru-RU"/>
        </w:rPr>
        <w:t>указанные в настоящем 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либо иные заинтересованные лица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с приложением обосновывающих такие возражения документов (электронных образов таких документов), свидетельствующих о том, что такие лица не являются правообладателями указанных объектов недвижимости, в течение</w:t>
      </w:r>
      <w:r w:rsidR="00612CD1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BD5" w:rsidRPr="00EA09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настоящих сведений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76DD47" w14:textId="1D5E00BC" w:rsidR="00D80461" w:rsidRPr="00EA09BE" w:rsidRDefault="00D80461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Возражения могут быть направлены по адресу: 353730, ст. Каневская, ул. Горького, 60</w:t>
      </w:r>
      <w:r>
        <w:rPr>
          <w:rFonts w:ascii="Times New Roman" w:hAnsi="Times New Roman" w:cs="Times New Roman"/>
          <w:sz w:val="24"/>
          <w:szCs w:val="24"/>
        </w:rPr>
        <w:t xml:space="preserve">; или </w:t>
      </w:r>
      <w:r w:rsidRPr="00EA09BE">
        <w:rPr>
          <w:rFonts w:ascii="Times New Roman" w:hAnsi="Times New Roman" w:cs="Times New Roman"/>
          <w:sz w:val="24"/>
          <w:szCs w:val="24"/>
        </w:rPr>
        <w:t xml:space="preserve">по адресу: 353730, ст. Каневская, ул. Вокзальная, 32, 3 этаж, </w:t>
      </w:r>
      <w:proofErr w:type="spellStart"/>
      <w:r w:rsidRPr="00EA09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09BE">
        <w:rPr>
          <w:rFonts w:ascii="Times New Roman" w:hAnsi="Times New Roman" w:cs="Times New Roman"/>
          <w:sz w:val="24"/>
          <w:szCs w:val="24"/>
        </w:rPr>
        <w:t xml:space="preserve">. 23;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на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9BE">
        <w:rPr>
          <w:rFonts w:ascii="Times New Roman" w:hAnsi="Times New Roman" w:cs="Times New Roman"/>
          <w:sz w:val="24"/>
          <w:szCs w:val="24"/>
        </w:rPr>
        <w:t xml:space="preserve"> электронной почты: sms2@kanevskadm.ru или </w:t>
      </w:r>
      <w:hyperlink r:id="rId5" w:history="1">
        <w:r w:rsidRPr="00EA09BE">
          <w:rPr>
            <w:rStyle w:val="a3"/>
            <w:rFonts w:ascii="Times New Roman" w:hAnsi="Times New Roman" w:cs="Times New Roman"/>
            <w:sz w:val="24"/>
            <w:szCs w:val="24"/>
          </w:rPr>
          <w:t>sms@kanevskadm.ru</w:t>
        </w:r>
      </w:hyperlink>
      <w:r w:rsidRPr="00EA09BE">
        <w:rPr>
          <w:rFonts w:ascii="Times New Roman" w:hAnsi="Times New Roman" w:cs="Times New Roman"/>
          <w:sz w:val="24"/>
          <w:szCs w:val="24"/>
        </w:rPr>
        <w:t>.</w:t>
      </w:r>
    </w:p>
    <w:p w14:paraId="55F4FC2A" w14:textId="2ED6C179" w:rsidR="00F15D6E" w:rsidRDefault="00F15D6E" w:rsidP="00F15D6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по истечении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возражения</w:t>
      </w:r>
      <w:r w:rsidR="00D80461" w:rsidRP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461" w:rsidRPr="00F15D6E">
        <w:rPr>
          <w:rFonts w:ascii="Times New Roman" w:hAnsi="Times New Roman" w:cs="Times New Roman"/>
          <w:sz w:val="24"/>
          <w:szCs w:val="24"/>
          <w:lang w:eastAsia="ru-RU"/>
        </w:rPr>
        <w:t>не поступят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принято решение о выявлении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лиц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такого решения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подано заявление в Росреестр об установлении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указанных лиц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14:paraId="2B681316" w14:textId="74809DCE" w:rsidR="003161B9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Подача заявления</w:t>
      </w:r>
      <w:r w:rsidR="00D80461">
        <w:rPr>
          <w:rFonts w:ascii="Times New Roman" w:hAnsi="Times New Roman" w:cs="Times New Roman"/>
          <w:sz w:val="24"/>
          <w:szCs w:val="24"/>
        </w:rPr>
        <w:t xml:space="preserve"> в Росреестр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не препятствует осуществлению </w:t>
      </w:r>
      <w:r w:rsidR="00D80461">
        <w:rPr>
          <w:rFonts w:ascii="Times New Roman" w:hAnsi="Times New Roman" w:cs="Times New Roman"/>
          <w:sz w:val="24"/>
          <w:szCs w:val="24"/>
        </w:rPr>
        <w:t>указанными лицами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на объекты недвижимости самостоятельно через МФЦ либо через Администрацию в порядке, установленном Федеральным законом от 30.06.2006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14:paraId="43D7CBCA" w14:textId="0A16FAC0" w:rsidR="003161B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>С дополнительной информацией можно ознакомиться на сайте администрации Каневского района www.kanevskadm.ru в разделе «Выявление правообладателей</w:t>
      </w:r>
      <w:r>
        <w:t xml:space="preserve"> </w:t>
      </w:r>
      <w:r w:rsidRPr="00EA09BE">
        <w:rPr>
          <w:rFonts w:ascii="Times New Roman" w:hAnsi="Times New Roman" w:cs="Times New Roman"/>
          <w:sz w:val="24"/>
          <w:szCs w:val="24"/>
        </w:rPr>
        <w:t>ранее учтенных объектов недвижимости»</w:t>
      </w:r>
      <w:r w:rsidR="00D80461" w:rsidRPr="00D80461">
        <w:rPr>
          <w:rFonts w:ascii="Times New Roman" w:hAnsi="Times New Roman" w:cs="Times New Roman"/>
          <w:sz w:val="24"/>
          <w:szCs w:val="24"/>
        </w:rPr>
        <w:t xml:space="preserve"> </w:t>
      </w:r>
      <w:r w:rsidR="00D80461" w:rsidRPr="00EA09BE">
        <w:rPr>
          <w:rFonts w:ascii="Times New Roman" w:hAnsi="Times New Roman" w:cs="Times New Roman"/>
          <w:sz w:val="24"/>
          <w:szCs w:val="24"/>
        </w:rPr>
        <w:t>или по телефону 7-57-17.</w:t>
      </w:r>
    </w:p>
    <w:p w14:paraId="2E9E46CE" w14:textId="090F2960" w:rsidR="00D80461" w:rsidRDefault="00D80461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307DE" w14:textId="4C0CA080" w:rsidR="00D80461" w:rsidRDefault="00D80461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</w:p>
    <w:p w14:paraId="1B762412" w14:textId="77FD2B2C" w:rsidR="00D80461" w:rsidRPr="00EA09BE" w:rsidRDefault="000A352D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04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79A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Каневской район</w:t>
      </w:r>
    </w:p>
    <w:p w14:paraId="48B1E68A" w14:textId="77777777" w:rsidR="003161B9" w:rsidRPr="00EA09BE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6BE61405" w14:textId="77777777" w:rsidR="003161B9" w:rsidRPr="00EA09BE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49B067D" w14:textId="77777777" w:rsidR="003161B9" w:rsidRDefault="003161B9" w:rsidP="00EA09BE">
      <w:pPr>
        <w:pStyle w:val="a5"/>
        <w:ind w:firstLine="709"/>
        <w:jc w:val="both"/>
      </w:pPr>
    </w:p>
    <w:p w14:paraId="6F03847F" w14:textId="77777777" w:rsidR="00FE72A7" w:rsidRDefault="00FE72A7"/>
    <w:sectPr w:rsidR="00F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70E65"/>
    <w:multiLevelType w:val="hybridMultilevel"/>
    <w:tmpl w:val="35183FC0"/>
    <w:lvl w:ilvl="0" w:tplc="A8DC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7"/>
    <w:rsid w:val="00093142"/>
    <w:rsid w:val="000A352D"/>
    <w:rsid w:val="000A740E"/>
    <w:rsid w:val="00120327"/>
    <w:rsid w:val="0016548B"/>
    <w:rsid w:val="002B5F02"/>
    <w:rsid w:val="003161B9"/>
    <w:rsid w:val="00320E3E"/>
    <w:rsid w:val="0033271F"/>
    <w:rsid w:val="00340B67"/>
    <w:rsid w:val="00350371"/>
    <w:rsid w:val="003D5200"/>
    <w:rsid w:val="003D79B0"/>
    <w:rsid w:val="003F67FA"/>
    <w:rsid w:val="00443BD5"/>
    <w:rsid w:val="004B2847"/>
    <w:rsid w:val="00612CD1"/>
    <w:rsid w:val="00702ED7"/>
    <w:rsid w:val="00723D1C"/>
    <w:rsid w:val="00771DA2"/>
    <w:rsid w:val="007967AE"/>
    <w:rsid w:val="007A3881"/>
    <w:rsid w:val="00852200"/>
    <w:rsid w:val="00873CBE"/>
    <w:rsid w:val="00915772"/>
    <w:rsid w:val="009B344A"/>
    <w:rsid w:val="009C45CA"/>
    <w:rsid w:val="009F13B7"/>
    <w:rsid w:val="00AA6583"/>
    <w:rsid w:val="00B401C3"/>
    <w:rsid w:val="00B46E2A"/>
    <w:rsid w:val="00B51CFB"/>
    <w:rsid w:val="00BA4AB8"/>
    <w:rsid w:val="00BA6089"/>
    <w:rsid w:val="00BD5290"/>
    <w:rsid w:val="00CD799A"/>
    <w:rsid w:val="00D304A3"/>
    <w:rsid w:val="00D31D10"/>
    <w:rsid w:val="00D57F58"/>
    <w:rsid w:val="00D80461"/>
    <w:rsid w:val="00DB2E45"/>
    <w:rsid w:val="00DD6C98"/>
    <w:rsid w:val="00DE1B96"/>
    <w:rsid w:val="00EA09BE"/>
    <w:rsid w:val="00EF4B54"/>
    <w:rsid w:val="00F15D6E"/>
    <w:rsid w:val="00F20F51"/>
    <w:rsid w:val="00F4178F"/>
    <w:rsid w:val="00F979A5"/>
    <w:rsid w:val="00FD0D8F"/>
    <w:rsid w:val="00FE72A7"/>
    <w:rsid w:val="00FF16D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67"/>
  <w15:chartTrackingRefBased/>
  <w15:docId w15:val="{919ECA4C-AAB0-405A-988F-2E451F7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7AE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3161B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3161B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3161B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Title"/>
    <w:basedOn w:val="a"/>
    <w:next w:val="a9"/>
    <w:link w:val="aa"/>
    <w:qFormat/>
    <w:rsid w:val="003161B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character" w:customStyle="1" w:styleId="aa">
    <w:name w:val="Заголовок Знак"/>
    <w:basedOn w:val="a0"/>
    <w:link w:val="a8"/>
    <w:rsid w:val="003161B9"/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9">
    <w:name w:val="Subtitle"/>
    <w:basedOn w:val="a"/>
    <w:next w:val="a"/>
    <w:link w:val="ab"/>
    <w:uiPriority w:val="11"/>
    <w:qFormat/>
    <w:rsid w:val="003161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3161B9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D304A3"/>
    <w:pPr>
      <w:ind w:left="720"/>
      <w:contextualSpacing/>
    </w:pPr>
  </w:style>
  <w:style w:type="paragraph" w:styleId="ad">
    <w:name w:val="No Spacing"/>
    <w:uiPriority w:val="1"/>
    <w:qFormat/>
    <w:rsid w:val="00EA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Андрей Миляков</cp:lastModifiedBy>
  <cp:revision>32</cp:revision>
  <cp:lastPrinted>2022-01-21T10:32:00Z</cp:lastPrinted>
  <dcterms:created xsi:type="dcterms:W3CDTF">2022-01-10T08:11:00Z</dcterms:created>
  <dcterms:modified xsi:type="dcterms:W3CDTF">2023-02-22T05:46:00Z</dcterms:modified>
</cp:coreProperties>
</file>