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9E56" w14:textId="77777777" w:rsidR="00766D0A" w:rsidRDefault="00766D0A" w:rsidP="00766D0A">
      <w:pPr>
        <w:suppressAutoHyphens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5FA62C4C" w14:textId="77777777" w:rsidR="00766D0A" w:rsidRDefault="00766D0A" w:rsidP="00766D0A">
      <w:pPr>
        <w:suppressAutoHyphens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04FE3E8C" w14:textId="77777777" w:rsidR="00766D0A" w:rsidRDefault="00766D0A" w:rsidP="00766D0A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28B239A8" w14:textId="1B548F92" w:rsidR="00766D0A" w:rsidRPr="00D72246" w:rsidRDefault="00766D0A" w:rsidP="00766D0A">
      <w:pPr>
        <w:suppressAutoHyphens/>
        <w:ind w:firstLine="709"/>
        <w:jc w:val="both"/>
        <w:rPr>
          <w:sz w:val="28"/>
          <w:szCs w:val="28"/>
        </w:rPr>
      </w:pPr>
      <w:r w:rsidRPr="00EA4F32">
        <w:rPr>
          <w:color w:val="000000"/>
          <w:sz w:val="28"/>
          <w:szCs w:val="28"/>
        </w:rPr>
        <w:t xml:space="preserve">Лот № 1: </w:t>
      </w:r>
      <w:r w:rsidRPr="004E0D6B">
        <w:rPr>
          <w:sz w:val="28"/>
          <w:szCs w:val="28"/>
          <w:shd w:val="clear" w:color="auto" w:fill="FFFFFF"/>
        </w:rPr>
        <w:t xml:space="preserve">нежилое здание, с кадастровым номером 23:11:0103069:23, общей площадью 371,4 кв. м., на земельном участке площадью 4039 </w:t>
      </w:r>
      <w:proofErr w:type="spellStart"/>
      <w:r w:rsidRPr="004E0D6B">
        <w:rPr>
          <w:sz w:val="28"/>
          <w:szCs w:val="28"/>
          <w:shd w:val="clear" w:color="auto" w:fill="FFFFFF"/>
        </w:rPr>
        <w:t>кв.м</w:t>
      </w:r>
      <w:proofErr w:type="spellEnd"/>
      <w:r w:rsidRPr="004E0D6B">
        <w:rPr>
          <w:sz w:val="28"/>
          <w:szCs w:val="28"/>
          <w:shd w:val="clear" w:color="auto" w:fill="FFFFFF"/>
        </w:rPr>
        <w:t xml:space="preserve">. с кадастровым номером 23:11:0103069:34, расположенных по адресу: РФ, Краснодарский край, Каневской район, ст. </w:t>
      </w:r>
      <w:proofErr w:type="spellStart"/>
      <w:r w:rsidRPr="004E0D6B">
        <w:rPr>
          <w:sz w:val="28"/>
          <w:szCs w:val="28"/>
          <w:shd w:val="clear" w:color="auto" w:fill="FFFFFF"/>
        </w:rPr>
        <w:t>Новодеревянковская</w:t>
      </w:r>
      <w:proofErr w:type="spellEnd"/>
      <w:r w:rsidRPr="004E0D6B">
        <w:rPr>
          <w:sz w:val="28"/>
          <w:szCs w:val="28"/>
          <w:shd w:val="clear" w:color="auto" w:fill="FFFFFF"/>
        </w:rPr>
        <w:t xml:space="preserve">, </w:t>
      </w:r>
      <w:r w:rsidR="0096293B">
        <w:rPr>
          <w:sz w:val="28"/>
          <w:szCs w:val="28"/>
          <w:shd w:val="clear" w:color="auto" w:fill="FFFFFF"/>
        </w:rPr>
        <w:t xml:space="preserve">                           </w:t>
      </w:r>
      <w:r w:rsidRPr="004E0D6B">
        <w:rPr>
          <w:sz w:val="28"/>
          <w:szCs w:val="28"/>
          <w:shd w:val="clear" w:color="auto" w:fill="FFFFFF"/>
        </w:rPr>
        <w:t>ул. Восточная, дом 4</w:t>
      </w:r>
      <w:r>
        <w:rPr>
          <w:sz w:val="28"/>
          <w:szCs w:val="28"/>
          <w:shd w:val="clear" w:color="auto" w:fill="FFFFFF"/>
        </w:rPr>
        <w:t xml:space="preserve"> </w:t>
      </w:r>
      <w:r w:rsidRPr="00EA4F32">
        <w:rPr>
          <w:sz w:val="28"/>
          <w:szCs w:val="28"/>
          <w:shd w:val="clear" w:color="auto" w:fill="FFFFFF"/>
        </w:rPr>
        <w:t>– аукцион</w:t>
      </w:r>
      <w:r>
        <w:rPr>
          <w:sz w:val="28"/>
          <w:szCs w:val="28"/>
          <w:shd w:val="clear" w:color="auto" w:fill="FFFFFF"/>
        </w:rPr>
        <w:t>ы</w:t>
      </w:r>
      <w:r w:rsidRPr="00EA4F32">
        <w:rPr>
          <w:sz w:val="28"/>
          <w:szCs w:val="28"/>
          <w:shd w:val="clear" w:color="auto" w:fill="FFFFFF"/>
        </w:rPr>
        <w:t xml:space="preserve"> назначенны</w:t>
      </w:r>
      <w:r>
        <w:rPr>
          <w:sz w:val="28"/>
          <w:szCs w:val="28"/>
          <w:shd w:val="clear" w:color="auto" w:fill="FFFFFF"/>
        </w:rPr>
        <w:t>е</w:t>
      </w:r>
      <w:r w:rsidRPr="00EA4F32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4 октября 2021 года и 10 ноября 2021 года</w:t>
      </w:r>
      <w:r w:rsidRPr="00EA4F32">
        <w:rPr>
          <w:sz w:val="28"/>
          <w:szCs w:val="28"/>
          <w:shd w:val="clear" w:color="auto" w:fill="FFFFFF"/>
        </w:rPr>
        <w:t>, признан</w:t>
      </w:r>
      <w:r>
        <w:rPr>
          <w:sz w:val="28"/>
          <w:szCs w:val="28"/>
          <w:shd w:val="clear" w:color="auto" w:fill="FFFFFF"/>
        </w:rPr>
        <w:t>ы</w:t>
      </w:r>
      <w:r w:rsidRPr="00EA4F32">
        <w:rPr>
          <w:sz w:val="28"/>
          <w:szCs w:val="28"/>
          <w:shd w:val="clear" w:color="auto" w:fill="FFFFFF"/>
        </w:rPr>
        <w:t xml:space="preserve"> несостоявшим</w:t>
      </w:r>
      <w:r>
        <w:rPr>
          <w:sz w:val="28"/>
          <w:szCs w:val="28"/>
          <w:shd w:val="clear" w:color="auto" w:fill="FFFFFF"/>
        </w:rPr>
        <w:t>и</w:t>
      </w:r>
      <w:r w:rsidRPr="00EA4F32">
        <w:rPr>
          <w:sz w:val="28"/>
          <w:szCs w:val="28"/>
          <w:shd w:val="clear" w:color="auto" w:fill="FFFFFF"/>
        </w:rPr>
        <w:t xml:space="preserve">ся; продажа посредством публичного предложения, назначенная на </w:t>
      </w:r>
      <w:r>
        <w:rPr>
          <w:sz w:val="28"/>
          <w:szCs w:val="28"/>
          <w:shd w:val="clear" w:color="auto" w:fill="FFFFFF"/>
        </w:rPr>
        <w:t>14 января 2022</w:t>
      </w:r>
      <w:r w:rsidRPr="00EA4F32">
        <w:rPr>
          <w:sz w:val="28"/>
          <w:szCs w:val="28"/>
          <w:shd w:val="clear" w:color="auto" w:fill="FFFFFF"/>
        </w:rPr>
        <w:t xml:space="preserve"> года, признана несостоявшейся</w:t>
      </w:r>
      <w:r>
        <w:rPr>
          <w:sz w:val="28"/>
          <w:szCs w:val="28"/>
          <w:shd w:val="clear" w:color="auto" w:fill="FFFFFF"/>
        </w:rPr>
        <w:t>; продажа без объявления цены, назначенная на 27 апреля 2022 года, признана несостоявшейся.</w:t>
      </w:r>
    </w:p>
    <w:p w14:paraId="041CC91E" w14:textId="380658E7" w:rsidR="00DF5395" w:rsidRPr="00766D0A" w:rsidRDefault="00DF5395" w:rsidP="00766D0A"/>
    <w:sectPr w:rsidR="00DF5395" w:rsidRPr="0076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140001"/>
    <w:rsid w:val="00374490"/>
    <w:rsid w:val="005B6E8B"/>
    <w:rsid w:val="00766D0A"/>
    <w:rsid w:val="009606A6"/>
    <w:rsid w:val="0096293B"/>
    <w:rsid w:val="00C27ADE"/>
    <w:rsid w:val="00CD2555"/>
    <w:rsid w:val="00D20FE2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797F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8</cp:revision>
  <dcterms:created xsi:type="dcterms:W3CDTF">2021-06-17T11:43:00Z</dcterms:created>
  <dcterms:modified xsi:type="dcterms:W3CDTF">2022-06-21T05:28:00Z</dcterms:modified>
</cp:coreProperties>
</file>