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/>
        <w:rPr>
          <w:rFonts w:eastAsia="Times New Roman"/>
          <w:lang w:bidi="ar-SA" w:eastAsia="ar-S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4759" cy="629369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9"/>
                        <a:srcRect l="-33" t="-23" r="-33" b="-22"/>
                        <a:stretch/>
                      </pic:blipFill>
                      <pic:spPr bwMode="auto">
                        <a:xfrm>
                          <a:off x="0" y="0"/>
                          <a:ext cx="464758" cy="629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6pt;height:49.6pt;" stroked="f">
                <v:path textboxrect="0,0,0,0"/>
                <v:imagedata r:id="rId19" o:title=""/>
              </v:shape>
            </w:pict>
          </mc:Fallback>
        </mc:AlternateConten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</w:pPr>
      <w:r>
        <w:rPr>
          <w:rFonts w:eastAsia="Times New Roman"/>
          <w:b/>
          <w:spacing w:val="20"/>
          <w:sz w:val="28"/>
          <w:szCs w:val="28"/>
          <w:lang w:bidi="ar-SA" w:eastAsia="ar-SA"/>
        </w:rPr>
        <w:t xml:space="preserve">АДМИНИСТРАЦИЯ МУНИЦИПАЛЬНОГО ОБРАЗОВАНИЯ</w:t>
      </w:r>
      <w:r/>
    </w:p>
    <w:p>
      <w:pPr>
        <w:jc w:val="center"/>
        <w:widowControl/>
      </w:pPr>
      <w:r>
        <w:rPr>
          <w:rFonts w:eastAsia="Times New Roman"/>
          <w:b/>
          <w:spacing w:val="20"/>
          <w:sz w:val="28"/>
          <w:szCs w:val="28"/>
          <w:lang w:bidi="ar-SA" w:eastAsia="ar-SA"/>
        </w:rPr>
        <w:t xml:space="preserve">КАНЕВСКОЙ РАЙОН</w: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</w:pPr>
      <w:r>
        <w:rPr>
          <w:rFonts w:eastAsia="Times New Roman"/>
          <w:b/>
          <w:spacing w:val="20"/>
          <w:sz w:val="32"/>
          <w:szCs w:val="32"/>
          <w:lang w:bidi="ar-SA" w:eastAsia="ar-SA"/>
        </w:rPr>
        <w:t xml:space="preserve">ПОСТАНОВЛЕНИЕ</w: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widowControl/>
      </w:pPr>
      <w:r>
        <w:rPr>
          <w:rFonts w:eastAsia="Times New Roman"/>
          <w:sz w:val="28"/>
          <w:szCs w:val="28"/>
          <w:lang w:bidi="ar-SA" w:eastAsia="ar-SA"/>
        </w:rPr>
        <w:t xml:space="preserve">            от </w:t>
      </w:r>
      <w:r>
        <w:rPr>
          <w:rFonts w:eastAsia="Times New Roman"/>
          <w:sz w:val="28"/>
          <w:szCs w:val="28"/>
          <w:u w:val="single"/>
          <w:lang w:bidi="ar-SA" w:eastAsia="ar-SA"/>
        </w:rPr>
        <w:t xml:space="preserve">28.09.2018 г.</w:t>
      </w:r>
      <w:r>
        <w:rPr>
          <w:rFonts w:eastAsia="Times New Roman"/>
          <w:sz w:val="28"/>
          <w:szCs w:val="28"/>
          <w:lang w:bidi="ar-SA" w:eastAsia="ar-SA"/>
        </w:rPr>
        <w:t xml:space="preserve">                                                                                №</w:t>
      </w:r>
      <w:r>
        <w:rPr>
          <w:rFonts w:eastAsia="Times New Roman"/>
          <w:sz w:val="28"/>
          <w:szCs w:val="28"/>
          <w:u w:val="single"/>
          <w:lang w:bidi="ar-SA" w:eastAsia="ar-SA"/>
        </w:rPr>
        <w:t xml:space="preserve">1404</w:t>
      </w:r>
      <w:r/>
    </w:p>
    <w:p>
      <w:pPr>
        <w:jc w:val="center"/>
        <w:widowControl/>
      </w:pPr>
      <w:r>
        <w:rPr>
          <w:rFonts w:eastAsia="Times New Roman"/>
          <w:sz w:val="26"/>
          <w:szCs w:val="26"/>
          <w:lang w:bidi="ar-SA" w:eastAsia="ar-SA"/>
        </w:rPr>
        <w:t xml:space="preserve">ст-ца Каневская</w: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ind w:firstLine="708"/>
        <w:jc w:val="center"/>
        <w:widowControl/>
      </w:pPr>
      <w:r>
        <w:rPr>
          <w:rFonts w:eastAsia="Times New Roman"/>
          <w:b/>
          <w:bCs/>
          <w:sz w:val="28"/>
          <w:szCs w:val="32"/>
          <w:lang w:bidi="ar-SA" w:eastAsia="ar-SA"/>
        </w:rPr>
        <w:t xml:space="preserve">Об утверждении</w:t>
      </w:r>
      <w:r>
        <w:rPr>
          <w:rFonts w:eastAsia="Times New Roman"/>
          <w:b/>
          <w:sz w:val="28"/>
          <w:szCs w:val="32"/>
          <w:lang w:bidi="ar-SA" w:eastAsia="ar-SA"/>
        </w:rPr>
        <w:t xml:space="preserve"> муниципальной программы «Экономическое развитие и инновационная экономика муниципального образования Каневской район на 2019-2024 годы»</w:t>
      </w:r>
      <w:r/>
    </w:p>
    <w:p>
      <w:pPr>
        <w:ind w:firstLine="708"/>
        <w:jc w:val="center"/>
        <w:widowControl/>
      </w:pPr>
      <w:r>
        <w:t xml:space="preserve">(</w:t>
      </w:r>
      <w:r>
        <w:t xml:space="preserve">с изменениями: от 10 апреля 2019 года № 665; от 11 декабря 2019 года № 2177;         от 4 марта 2020 года № 352; от 20 июля 2020 года № 1015; от 14 октября 2020 года №1681; от 18 декабря 2020 года № 2184; от 22 апреля 2021 года № 584; от 6 сентября 2021 го</w:t>
      </w:r>
      <w:r>
        <w:t xml:space="preserve">да № 1393;      от 6 декабря 2021 года № 1962; от 21 января 2022 года № 67;</w:t>
      </w:r>
      <w:r>
        <w:rPr>
          <w:highlight w:val="none"/>
        </w:rPr>
        <w:t xml:space="preserve"> </w:t>
      </w:r>
      <w:r>
        <w:rPr>
          <w:highlight w:val="none"/>
        </w:rPr>
        <w:t xml:space="preserve">от </w:t>
      </w:r>
      <w:r>
        <w:rPr>
          <w:highlight w:val="none"/>
        </w:rPr>
        <w:t xml:space="preserve">15 июня 2022 года № 913</w:t>
      </w:r>
      <w:r>
        <w:t xml:space="preserve">)</w:t>
      </w:r>
      <w:r/>
    </w:p>
    <w:p>
      <w:pPr>
        <w:ind w:firstLine="708"/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ind w:firstLine="708"/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ind w:firstLine="709"/>
        <w:jc w:val="both"/>
        <w:widowControl/>
      </w:pP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ие малого и среднего предпринимательства на территории Каневского района, в соответствии со </w:t>
      </w:r>
      <w:hyperlink r:id="rId20" w:tooltip="garantf1://12012604.179" w:history="1">
        <w:r>
          <w:rPr>
            <w:rStyle w:val="1224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статьей 179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Бюджетного кодекса Российской Федерации. </w:t>
      </w:r>
      <w:hyperlink r:id="rId21" w:tooltip="garantf1://12054854.0" w:history="1">
        <w:r>
          <w:rPr>
            <w:rStyle w:val="1224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Федеральным законом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от 24 июля 2007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 года № 209-ФЗ «О развитии малого и среднего предпринимательства в Российской Федерации»,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</w:t>
      </w:r>
      <w:hyperlink r:id="rId22" w:tooltip="garantf1://23841448.0" w:history="1">
        <w:r>
          <w:rPr>
            <w:rStyle w:val="1224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Законом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Краснодарского края от 4 апреля 2008 года № 1448-КЗ «О развитии малого и 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среднего предпринимательства в Краснодарском крае», Федеральным законом от 28 июня 2014 года №172-ФЗ «О стратегическом планировании в Российской Федерации», распоряжением Правительства Российской Федерации  от 2 июня 2016 года №1083-р «Об утверждении Страт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егии развития малого и среднего предпринимательства в Российской Федерации на период до 2030 года и плане мероприятий («дорожной карте») по реализации Стратегии развития малого и среднего предпринимательства в Российской Федерации на период до 2030 года», </w:t>
      </w:r>
      <w:hyperlink r:id="rId23" w:tooltip="garantf1://36842175.0" w:history="1">
        <w:r>
          <w:rPr>
            <w:rStyle w:val="1224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постановлением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администрации муниципального образования Каневской район от 18 августа 2014 года № 1155 «Об утверждении Порядка принятия решения о разработке, формирования, реализации и оценки эффективности реализации му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ниципальных программ муниципального образования Каневской район»       п о с т а н о в л я ю: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1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. Утвердить муниципальную программу «Экономическое развитие и инновационная экономика муниципального образования Каневской район </w:t>
      </w:r>
      <w:r>
        <w:rPr>
          <w:rFonts w:eastAsia="Times New Roman"/>
          <w:sz w:val="28"/>
          <w:szCs w:val="32"/>
          <w:lang w:bidi="ar-SA" w:eastAsia="ar-SA"/>
        </w:rPr>
        <w:t xml:space="preserve">на 2019-2024 годы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» (далее - Прог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рамма) согласно приложению.</w:t>
      </w:r>
      <w:r/>
    </w:p>
    <w:p>
      <w:pPr>
        <w:ind w:firstLine="708"/>
        <w:jc w:val="both"/>
        <w:widowControl/>
      </w:pP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2. </w:t>
      </w:r>
      <w:r>
        <w:rPr>
          <w:rFonts w:eastAsia="Times New Roman"/>
          <w:sz w:val="28"/>
          <w:shd w:val="clear" w:fill="FFFFFF" w:color="auto"/>
          <w:lang w:bidi="ar-SA" w:eastAsia="ar-SA"/>
        </w:rPr>
        <w:t xml:space="preserve">Финансовому управлению администрации муниципального образования Каневской район (Б</w:t>
      </w:r>
      <w:r>
        <w:rPr>
          <w:rFonts w:eastAsia="Times New Roman"/>
          <w:sz w:val="28"/>
          <w:lang w:bidi="ar-SA" w:eastAsia="ar-SA"/>
        </w:rPr>
        <w:t xml:space="preserve">итюков) предусмотреть в муниципальном бюджете средства для реализации муниципальной программы 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«Экономическое развитие и инновационная экономика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муниципального образования Каневской район на 2019-2024 годы»</w:t>
      </w:r>
      <w:r>
        <w:rPr>
          <w:rFonts w:eastAsia="Times New Roman"/>
          <w:sz w:val="28"/>
          <w:lang w:bidi="ar-SA" w:eastAsia="ar-SA"/>
        </w:rPr>
        <w:t xml:space="preserve">.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3. </w:t>
      </w:r>
      <w:r>
        <w:rPr>
          <w:rFonts w:eastAsia="Times New Roman"/>
          <w:sz w:val="28"/>
          <w:szCs w:val="28"/>
          <w:lang w:bidi="ar-SA" w:eastAsia="ar-SA"/>
        </w:rPr>
        <w:t xml:space="preserve">Отделу по связям со СМИ и общественностью администрации муниципального образования Каневской район (Заславская) разместить на официальном сайте муниципального образования Каневской район в </w:t>
      </w:r>
      <w:r>
        <w:rPr>
          <w:rFonts w:eastAsia="Times New Roman"/>
          <w:sz w:val="28"/>
          <w:szCs w:val="28"/>
          <w:lang w:bidi="ar-SA" w:eastAsia="ar-SA"/>
        </w:rPr>
        <w:t xml:space="preserve">информационно-телекоммуникационной сети «Интернет»</w:t>
      </w:r>
      <w:r>
        <w:rPr>
          <w:rFonts w:eastAsia="Times New Roman"/>
          <w:sz w:val="28"/>
          <w:szCs w:val="28"/>
        </w:rPr>
        <w:t xml:space="preserve">.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szCs w:val="28"/>
        </w:rPr>
        <w:t xml:space="preserve">4</w:t>
      </w:r>
      <w:r>
        <w:rPr>
          <w:rFonts w:eastAsia="Lucida Sans Unicode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Каневской район Н.Н. Бурба.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5. Постановление вступает в силу со дня его подписания, но не ране</w:t>
      </w:r>
      <w:r>
        <w:rPr>
          <w:rFonts w:eastAsia="Times New Roman"/>
          <w:sz w:val="28"/>
          <w:lang w:bidi="ar-SA" w:eastAsia="ar-SA"/>
        </w:rPr>
        <w:t xml:space="preserve">е        1 января 2019 года. </w:t>
      </w:r>
      <w:r/>
    </w:p>
    <w:p>
      <w:pPr>
        <w:jc w:val="both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both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Глава муниципального образования</w:t>
      </w:r>
      <w:r/>
    </w:p>
    <w:p>
      <w:pPr>
        <w:jc w:val="both"/>
        <w:widowControl/>
        <w:tabs>
          <w:tab w:val="left" w:pos="7370" w:leader="none"/>
        </w:tabs>
        <w:rPr>
          <w:rFonts w:eastAsia="Times New Roman"/>
          <w:sz w:val="28"/>
          <w:lang w:bidi="ar-SA" w:eastAsia="ar-SA"/>
        </w:rPr>
      </w:pPr>
      <w:r>
        <w:rPr>
          <w:rFonts w:eastAsia="Times New Roman"/>
          <w:sz w:val="28"/>
          <w:lang w:bidi="ar-SA" w:eastAsia="ar-SA"/>
        </w:rPr>
        <w:t xml:space="preserve">Каневской район</w:t>
      </w:r>
      <w:r>
        <w:rPr>
          <w:rFonts w:eastAsia="Times New Roman"/>
          <w:sz w:val="28"/>
          <w:lang w:bidi="ar-SA" w:eastAsia="ar-SA"/>
        </w:rPr>
        <w:tab/>
        <w:t xml:space="preserve">А.В. Герасименко</w:t>
      </w:r>
      <w:r/>
    </w:p>
    <w:p>
      <w:pPr>
        <w:jc w:val="both"/>
        <w:widowControl/>
        <w:rPr>
          <w:rFonts w:eastAsia="Times New Roman"/>
          <w:sz w:val="28"/>
          <w:lang w:bidi="ar-SA" w:eastAsia="ar-SA"/>
        </w:rPr>
      </w:pPr>
      <w:r>
        <w:rPr>
          <w:rFonts w:eastAsia="Times New Roman"/>
          <w:sz w:val="28"/>
          <w:lang w:bidi="ar-SA" w:eastAsia="ar-SA"/>
        </w:rPr>
      </w:r>
      <w:r/>
    </w:p>
    <w:p>
      <w:pPr>
        <w:jc w:val="both"/>
        <w:widowControl/>
        <w:rPr>
          <w:rFonts w:eastAsia="Times New Roman"/>
          <w:sz w:val="28"/>
          <w:lang w:bidi="ar-SA" w:eastAsia="ar-SA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eastAsia="Times New Roman"/>
          <w:sz w:val="28"/>
          <w:lang w:bidi="ar-SA" w:eastAsia="ar-SA"/>
        </w:rPr>
      </w:r>
      <w:r/>
    </w:p>
    <w:p>
      <w:pPr>
        <w:jc w:val="both"/>
        <w:widowControl/>
        <w:sectPr>
          <w:headerReference w:type="default" r:id="rId10"/>
          <w:headerReference w:type="even" r:id="rId11"/>
          <w:headerReference w:type="first" r:id="rId12"/>
          <w:footerReference w:type="default" r:id="rId14"/>
          <w:footerReference w:type="even" r:id="rId15"/>
          <w:footerReference w:type="first" r:id="rId16"/>
          <w:footnotePr/>
          <w:endnotePr/>
          <w:type w:val="continuous"/>
          <w:pgSz w:w="11906" w:h="16838" w:orient="portrait"/>
          <w:pgMar w:top="1134" w:right="567" w:bottom="1134" w:left="1701" w:header="709" w:footer="720" w:gutter="0"/>
          <w:pgNumType w:start="0"/>
          <w:cols w:num="1" w:sep="0" w:space="720" w:equalWidth="1"/>
          <w:docGrid w:linePitch="360"/>
          <w:titlePg/>
        </w:sectPr>
      </w:pPr>
      <w:r/>
      <w:r/>
    </w:p>
    <w:p>
      <w:pPr>
        <w:jc w:val="center"/>
        <w:widowControl/>
        <w:rPr>
          <w:rFonts w:eastAsia="Times New Roman"/>
          <w:sz w:val="4"/>
          <w:szCs w:val="4"/>
          <w:lang w:bidi="ar-SA" w:eastAsia="ar-SA"/>
        </w:rPr>
      </w:pPr>
      <w:r>
        <w:rPr>
          <w:rFonts w:eastAsia="Times New Roman"/>
          <w:sz w:val="4"/>
          <w:szCs w:val="4"/>
          <w:lang w:bidi="ar-SA" w:eastAsia="ar-SA"/>
        </w:rPr>
      </w:r>
      <w:r/>
    </w:p>
    <w:tbl>
      <w:tblPr>
        <w:tblW w:w="9677" w:type="dxa"/>
        <w:jc w:val="center"/>
        <w:tblLook w:val="0000" w:firstRow="0" w:lastRow="0" w:firstColumn="0" w:lastColumn="0" w:noHBand="0" w:noVBand="0"/>
      </w:tblPr>
      <w:tblGrid>
        <w:gridCol w:w="4609"/>
        <w:gridCol w:w="5068"/>
      </w:tblGrid>
      <w:tr>
        <w:trPr>
          <w:jc w:val="center"/>
          <w:trHeight w:val="2237"/>
        </w:trPr>
        <w:tc>
          <w:tcPr>
            <w:shd w:val="clear" w:fill="auto" w:color="auto"/>
            <w:tcW w:w="4609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506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ПРИЛОЖЕНИЕ</w:t>
            </w:r>
            <w:r/>
          </w:p>
          <w:p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к постановлению администрации муниципального образования</w:t>
            </w:r>
            <w:r/>
          </w:p>
          <w:p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Каневской район</w:t>
            </w:r>
            <w:r/>
          </w:p>
          <w:p>
            <w:pPr>
              <w:ind w:left="-17" w:firstLine="17"/>
              <w:jc w:val="center"/>
              <w:rPr>
                <w:u w:val="single"/>
              </w:rPr>
            </w:pPr>
            <w:r>
              <w:rPr>
                <w:rFonts w:cs="Calibri"/>
                <w:sz w:val="28"/>
                <w:szCs w:val="28"/>
              </w:rPr>
              <w:t xml:space="preserve">от 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15.06.2022 </w:t>
            </w:r>
            <w:r>
              <w:rPr>
                <w:rFonts w:cs="Calibri"/>
                <w:sz w:val="28"/>
                <w:szCs w:val="28"/>
              </w:rPr>
              <w:t xml:space="preserve">№ </w:t>
            </w:r>
            <w:r>
              <w:rPr>
                <w:rFonts w:cs="Calibri"/>
                <w:sz w:val="28"/>
                <w:szCs w:val="28"/>
                <w:highlight w:val="none"/>
                <w:u w:val="single"/>
              </w:rPr>
              <w:t xml:space="preserve">913</w:t>
            </w:r>
            <w:r>
              <w:rPr>
                <w:rFonts w:cs="Calibri"/>
                <w:sz w:val="28"/>
                <w:szCs w:val="28"/>
                <w:u w:val="single"/>
              </w:rPr>
            </w:r>
            <w:r/>
          </w:p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«ПРИЛОЖЕНИЕ</w:t>
            </w:r>
            <w:r/>
          </w:p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УТВЕРЖДЕНА</w:t>
            </w:r>
            <w:r/>
          </w:p>
          <w:p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постановлением администрации муниципального образования</w:t>
            </w:r>
            <w:r/>
          </w:p>
          <w:p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Каневской район</w:t>
            </w:r>
            <w:r/>
          </w:p>
          <w:p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от 28.09.2018 г. № 1404</w:t>
            </w:r>
            <w:r/>
          </w:p>
          <w:p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(в редакции постановления</w:t>
            </w:r>
            <w:r/>
          </w:p>
          <w:p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администрации мун</w:t>
            </w:r>
            <w:r>
              <w:rPr>
                <w:rFonts w:cs="Calibri"/>
                <w:sz w:val="28"/>
                <w:szCs w:val="28"/>
              </w:rPr>
              <w:t xml:space="preserve">иципального образования Каневской район)</w:t>
            </w:r>
            <w:bookmarkStart w:id="0" w:name="_GoBack1"/>
            <w:r/>
            <w:bookmarkEnd w:id="0"/>
            <w:r/>
            <w:r/>
          </w:p>
          <w:p>
            <w:pPr>
              <w:ind w:left="-17" w:firstLine="17"/>
              <w:jc w:val="center"/>
              <w:rPr>
                <w:u w:val="single"/>
              </w:rPr>
            </w:pPr>
            <w:r>
              <w:rPr>
                <w:rFonts w:cs="Calibri"/>
                <w:sz w:val="28"/>
                <w:szCs w:val="28"/>
              </w:rPr>
              <w:t xml:space="preserve">от 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15.06.2022</w:t>
            </w:r>
            <w:r>
              <w:rPr>
                <w:rFonts w:cs="Calibri"/>
                <w:sz w:val="28"/>
                <w:szCs w:val="28"/>
              </w:rPr>
              <w:t xml:space="preserve"> № </w:t>
            </w:r>
            <w:r>
              <w:rPr>
                <w:rFonts w:cs="Calibri"/>
                <w:sz w:val="28"/>
                <w:szCs w:val="28"/>
                <w:highlight w:val="none"/>
                <w:u w:val="single"/>
              </w:rPr>
              <w:t xml:space="preserve">913</w:t>
            </w:r>
            <w:r>
              <w:rPr>
                <w:rFonts w:cs="Calibri"/>
                <w:sz w:val="28"/>
                <w:szCs w:val="28"/>
                <w:u w:val="single"/>
              </w:rPr>
            </w:r>
            <w:r/>
          </w:p>
          <w:p>
            <w:pPr>
              <w:ind w:left="-1434" w:firstLine="1275"/>
              <w:jc w:val="center"/>
            </w:pPr>
            <w:r/>
            <w:r/>
          </w:p>
        </w:tc>
      </w:tr>
    </w:tbl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МУНИЦИПАЛЬНАЯ ПРОГРАММА</w:t>
      </w:r>
      <w:r/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 xml:space="preserve">»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ПАСПОРТ</w:t>
      </w:r>
      <w:r/>
      <w:r/>
    </w:p>
    <w:p>
      <w:pPr>
        <w:ind w:firstLine="360"/>
      </w:pPr>
      <w:r>
        <w:rPr>
          <w:sz w:val="28"/>
          <w:szCs w:val="28"/>
        </w:rPr>
        <w:t xml:space="preserve">муниципальной программы муниципального образования Каневской район</w:t>
      </w:r>
      <w:r/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 xml:space="preserve">»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890" w:type="dxa"/>
        <w:tblInd w:w="-106" w:type="dxa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 муниципальной программы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Управление экономики администрации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</w:t>
            </w:r>
            <w:r/>
            <w:r/>
          </w:p>
          <w:p>
            <w:pPr>
              <w:tabs>
                <w:tab w:val="center" w:pos="1577" w:leader="none"/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</w:t>
            </w:r>
            <w:r>
              <w:tab/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Управление экономики администрации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Участник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муниципальной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программы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Администрация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Подпрограммы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Подпрограмма</w:t>
            </w:r>
            <w:r>
              <w:rPr>
                <w:sz w:val="28"/>
                <w:szCs w:val="28"/>
              </w:rPr>
              <w:t xml:space="preserve"> «Муниципальная поддержка субъектов малого и среднего предпринимательства в муниципальном образовании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 xml:space="preserve">»;</w:t>
            </w:r>
            <w:r/>
            <w:r/>
          </w:p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Подпрограмма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Формирование</w:t>
            </w:r>
            <w:r>
              <w:rPr>
                <w:sz w:val="28"/>
                <w:szCs w:val="28"/>
              </w:rPr>
              <w:t xml:space="preserve"> и продвижение </w:t>
            </w:r>
            <w:r>
              <w:rPr>
                <w:sz w:val="28"/>
                <w:szCs w:val="28"/>
              </w:rPr>
              <w:t xml:space="preserve">экономически и инвестиционно- привлекательного образа муниципального образования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 xml:space="preserve">»</w:t>
            </w:r>
            <w:r/>
            <w:r/>
          </w:p>
          <w:p>
            <w:pPr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Ведомственные целевые программы 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 предусмотрены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Цели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района. 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Формирование и продвижение экономически и </w:t>
            </w:r>
            <w:r>
              <w:rPr>
                <w:sz w:val="28"/>
                <w:szCs w:val="28"/>
              </w:rPr>
              <w:t xml:space="preserve">инвестиционно</w:t>
            </w:r>
            <w:r>
              <w:rPr>
                <w:sz w:val="28"/>
                <w:szCs w:val="28"/>
              </w:rPr>
              <w:t xml:space="preserve"> - привлекательного образа муниципального образования Каневской район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Задачи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Увеличение доли участия субъектов малого и среднего предпринимательства в общем обороте хозяйствующих субъектов Каневского района.  </w:t>
            </w:r>
            <w:r>
              <w:rPr>
                <w:sz w:val="28"/>
                <w:szCs w:val="28"/>
                <w:highlight w:val="none"/>
              </w:rPr>
              <w:t xml:space="preserve">Информационная, консультационная </w:t>
            </w:r>
            <w:r>
              <w:rPr>
                <w:sz w:val="28"/>
                <w:szCs w:val="28"/>
                <w:highlight w:val="none"/>
              </w:rPr>
              <w:t xml:space="preserve">и иная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sz w:val="28"/>
                <w:szCs w:val="28"/>
                <w:highlight w:val="none"/>
              </w:rPr>
              <w:t xml:space="preserve">поддержка малого и среднего предпринимательства</w:t>
            </w:r>
            <w:r>
              <w:rPr>
                <w:sz w:val="28"/>
                <w:szCs w:val="28"/>
                <w:highlight w:val="none"/>
              </w:rPr>
              <w:t xml:space="preserve">. </w:t>
            </w:r>
            <w:r>
              <w:rPr>
                <w:color w:val="000000"/>
                <w:highlight w:val="none"/>
              </w:rPr>
              <w:t xml:space="preserve"> </w:t>
            </w:r>
            <w:r>
              <w:rPr>
                <w:sz w:val="28"/>
                <w:highlight w:val="none"/>
              </w:rPr>
              <w:t xml:space="preserve">Развитие системы консультационной </w:t>
            </w:r>
            <w:r>
              <w:rPr>
                <w:sz w:val="28"/>
                <w:highlight w:val="none"/>
              </w:rPr>
              <w:t xml:space="preserve">поддержки субъектов малого и среднего предпринимательства.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Создание положительного имиджа малого и среднего предпринимательства.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Презентации инвестиционного потенциала района среди заинтересованных деловых кругов России и за рубежом, в целях обеспечения активного взаимодействия потенциальных участников инвестиционного процесса.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Мобилизация инвестиционных ресурсов муниципального образования Каневской район и обеспечение их эффективного использования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  <w:r/>
            <w:r/>
          </w:p>
          <w:p>
            <w:pPr>
              <w:jc w:val="both"/>
              <w:tabs>
                <w:tab w:val="left" w:pos="423" w:leader="none"/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предпринимательства;  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объем инвестиции в основной капитал за счет всех </w:t>
            </w:r>
            <w:r>
              <w:rPr>
                <w:sz w:val="28"/>
                <w:szCs w:val="28"/>
              </w:rPr>
              <w:t xml:space="preserve">источников финансирования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 программы</w:t>
            </w:r>
            <w:r>
              <w:rPr>
                <w:sz w:val="28"/>
                <w:szCs w:val="28"/>
              </w:rPr>
              <w:t xml:space="preserve"> 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Реализуется с 2019 года по 2024 год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не предусмотрены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576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-5281" w:leader="none"/>
              </w:tabs>
            </w:pPr>
            <w:r>
              <w:rPr>
                <w:sz w:val="28"/>
                <w:szCs w:val="28"/>
              </w:rPr>
              <w:t xml:space="preserve">Объемы бюджетных ассигнований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r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 муниципальной</w:t>
            </w:r>
            <w:r>
              <w:rPr>
                <w:sz w:val="28"/>
                <w:szCs w:val="28"/>
              </w:rPr>
              <w:t xml:space="preserve"> программы осуществляется за счет средств бюджета муниципального образования Каневской район  и составляет 8280,2 тыс. руб., в том числе по годам:</w:t>
            </w:r>
            <w:r/>
            <w:r/>
          </w:p>
          <w:p>
            <w:r>
              <w:rPr>
                <w:sz w:val="28"/>
                <w:szCs w:val="28"/>
              </w:rPr>
              <w:t xml:space="preserve">2019 год - 1387,2 тыс. рублей;</w:t>
            </w:r>
            <w:r/>
            <w:r/>
          </w:p>
          <w:p>
            <w:r>
              <w:rPr>
                <w:sz w:val="28"/>
                <w:szCs w:val="28"/>
              </w:rPr>
              <w:t xml:space="preserve">2020 год - 538,1 тыс. рублей;</w:t>
            </w:r>
            <w:r/>
            <w:r/>
          </w:p>
          <w:p>
            <w:r>
              <w:rPr>
                <w:sz w:val="28"/>
                <w:szCs w:val="28"/>
              </w:rPr>
              <w:t xml:space="preserve">2021 год - 381,</w:t>
            </w:r>
            <w:r>
              <w:rPr>
                <w:sz w:val="28"/>
                <w:szCs w:val="28"/>
              </w:rPr>
              <w:t xml:space="preserve">8  тыс.</w:t>
            </w:r>
            <w:r>
              <w:rPr>
                <w:sz w:val="28"/>
                <w:szCs w:val="28"/>
              </w:rPr>
              <w:t xml:space="preserve"> рублей;</w:t>
            </w:r>
            <w:r/>
            <w:r/>
          </w:p>
          <w:p>
            <w:r>
              <w:rPr>
                <w:sz w:val="28"/>
                <w:szCs w:val="28"/>
              </w:rPr>
              <w:t xml:space="preserve">2022 год - 1978,9 тыс. рублей;</w:t>
            </w:r>
            <w:r/>
            <w:r/>
          </w:p>
          <w:p>
            <w:r>
              <w:rPr>
                <w:sz w:val="28"/>
                <w:szCs w:val="28"/>
              </w:rPr>
              <w:t xml:space="preserve">2023 год - 1990,6тыс. рублей;</w:t>
            </w:r>
            <w:r/>
            <w:r/>
          </w:p>
          <w:p>
            <w:r>
              <w:rPr>
                <w:sz w:val="28"/>
                <w:szCs w:val="28"/>
              </w:rPr>
              <w:t xml:space="preserve">2024 год - 2003,6 тыс. рублей.</w:t>
            </w:r>
            <w:r/>
            <w:r/>
          </w:p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09"/>
        <w:jc w:val="center"/>
      </w:pPr>
      <w:r>
        <w:rPr>
          <w:bCs/>
          <w:sz w:val="28"/>
          <w:szCs w:val="28"/>
        </w:rPr>
        <w:t xml:space="preserve">1. Характеристика текущего состояния и прогноз развития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/>
      <w:r/>
    </w:p>
    <w:p>
      <w:pPr>
        <w:ind w:firstLine="709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1.1. По </w:t>
      </w:r>
      <w:r>
        <w:rPr>
          <w:sz w:val="28"/>
          <w:szCs w:val="28"/>
        </w:rPr>
        <w:t xml:space="preserve">направлению</w:t>
      </w:r>
      <w:hyperlink w:tooltip="Current Document" w:anchor="_blank" w:history="1">
        <w:r>
          <w:rPr>
            <w:rStyle w:val="1224"/>
            <w:color w:val="000000"/>
            <w:sz w:val="28"/>
            <w:szCs w:val="28"/>
            <w:u w:val="none"/>
          </w:rPr>
          <w:t xml:space="preserve">подпрограммы</w:t>
        </w:r>
      </w:hyperlink>
      <w:r>
        <w:rPr>
          <w:bCs/>
          <w:sz w:val="28"/>
          <w:szCs w:val="28"/>
        </w:rPr>
        <w:t xml:space="preserve">«Муниципальная</w:t>
      </w:r>
      <w:r>
        <w:rPr>
          <w:bCs/>
          <w:sz w:val="28"/>
          <w:szCs w:val="28"/>
        </w:rPr>
        <w:t xml:space="preserve">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sz w:val="28"/>
          <w:szCs w:val="28"/>
        </w:rPr>
        <w:t xml:space="preserve"> Малый и средний бизнес Каневского района активно развивается.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ремонта, а также строительства, транспорта и связи.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В малом и среднем предпринимательстве занято 28,0 тыс. человек населения Каневского района.  </w:t>
      </w:r>
      <w:r/>
      <w:r/>
    </w:p>
    <w:p>
      <w:pPr>
        <w:ind w:firstLine="709"/>
        <w:jc w:val="both"/>
        <w:keepNext/>
      </w:pPr>
      <w:r>
        <w:rPr>
          <w:sz w:val="28"/>
          <w:szCs w:val="28"/>
        </w:rPr>
        <w:t xml:space="preserve"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Потенциал малого и среднего пре</w:t>
      </w:r>
      <w:r>
        <w:rPr>
          <w:rFonts w:eastAsia="Calibri"/>
          <w:sz w:val="28"/>
          <w:szCs w:val="28"/>
          <w:lang w:eastAsia="ar-SA"/>
        </w:rPr>
        <w:t xml:space="preserve">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</w:t>
      </w:r>
      <w:r>
        <w:rPr>
          <w:rFonts w:eastAsia="Calibri"/>
          <w:sz w:val="28"/>
          <w:szCs w:val="28"/>
          <w:lang w:eastAsia="ar-SA"/>
        </w:rPr>
        <w:t xml:space="preserve">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</w:t>
      </w:r>
      <w:r>
        <w:rPr>
          <w:rFonts w:eastAsia="Calibri"/>
          <w:sz w:val="28"/>
          <w:szCs w:val="28"/>
          <w:lang w:eastAsia="ar-SA"/>
        </w:rPr>
        <w:t xml:space="preserve">в будущее, активно включившихся в экономическую жизнь муниципального образования.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В то же время, в сфере малого и среднего предпринимательства имеются нерешенные проблемы, которые характеризуются высокой степенью риска: финансовой и коммерческой неустойчивостью, низким уровнем финансовых рез</w:t>
      </w:r>
      <w:r>
        <w:rPr>
          <w:rFonts w:eastAsia="Calibri"/>
          <w:sz w:val="28"/>
          <w:szCs w:val="28"/>
          <w:lang w:eastAsia="ar-SA"/>
        </w:rPr>
        <w:t xml:space="preserve">ервов, ограниченностью основных фондов, недоступностью банковского кредита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Экономика района объективно нуждается в дальнейшем развитии </w:t>
      </w:r>
      <w:r>
        <w:rPr>
          <w:sz w:val="28"/>
          <w:szCs w:val="28"/>
        </w:rPr>
        <w:t xml:space="preserve">малого  и</w:t>
      </w:r>
      <w:r>
        <w:rPr>
          <w:sz w:val="28"/>
          <w:szCs w:val="28"/>
        </w:rPr>
        <w:t xml:space="preserve">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 район определено дальнейшее развитие предпринимательства в промышленности и сельском хозяйстве.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</w:t>
      </w:r>
      <w:r>
        <w:rPr>
          <w:color w:val="000000"/>
          <w:sz w:val="28"/>
          <w:szCs w:val="28"/>
        </w:rPr>
        <w:t xml:space="preserve">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Увеличение численности субъектов предпринимательства, повышение занятости населения, увеличени</w:t>
      </w:r>
      <w:r>
        <w:rPr>
          <w:sz w:val="28"/>
          <w:szCs w:val="28"/>
        </w:rPr>
        <w:t xml:space="preserve">е оборота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</w:t>
      </w:r>
      <w:r>
        <w:rPr>
          <w:sz w:val="28"/>
          <w:szCs w:val="28"/>
        </w:rPr>
        <w:t xml:space="preserve"> необходимость принятия программы поддержки малого и среднего предпринимательства в Каневском районе до 2024 года,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</w:t>
      </w:r>
      <w:r>
        <w:rPr>
          <w:rFonts w:eastAsia="Calibri"/>
          <w:sz w:val="28"/>
          <w:szCs w:val="28"/>
          <w:lang w:eastAsia="ar-SA"/>
        </w:rPr>
        <w:t xml:space="preserve">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Правовым основанием для принятия данной программы являют</w:t>
      </w:r>
      <w:r>
        <w:rPr>
          <w:sz w:val="28"/>
          <w:szCs w:val="28"/>
        </w:rPr>
        <w:t xml:space="preserve">ся Федеральный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</w:t>
      </w:r>
      <w:r>
        <w:rPr>
          <w:sz w:val="28"/>
          <w:szCs w:val="28"/>
        </w:rPr>
        <w:t xml:space="preserve">предпринимательства, оказанию финансовой поддержки субъектам малого бизнеса. Принятие настоящей программы будет способствовать реализации единой политики в области поддержки и развития малого и среднего предпринимательства.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1.2. По направлению </w:t>
      </w:r>
      <w:hyperlink w:tooltip="Current Document" w:anchor="_blank" w:history="1">
        <w:r>
          <w:rPr>
            <w:rStyle w:val="1224"/>
            <w:rFonts w:eastAsia="Calibri"/>
            <w:bCs/>
            <w:color w:val="auto"/>
            <w:sz w:val="28"/>
            <w:szCs w:val="28"/>
            <w:u w:val="none"/>
            <w:lang w:eastAsia="ar-SA"/>
          </w:rPr>
          <w:t xml:space="preserve">подпрограммы</w:t>
        </w:r>
      </w:hyperlink>
      <w:r>
        <w:rPr>
          <w:rFonts w:eastAsia="Calibri"/>
          <w:bCs/>
          <w:sz w:val="28"/>
          <w:szCs w:val="28"/>
        </w:rPr>
        <w:t xml:space="preserve"> «Формирование и продвижение экономически и </w:t>
      </w:r>
      <w:r>
        <w:rPr>
          <w:rFonts w:eastAsia="Calibri"/>
          <w:bCs/>
          <w:sz w:val="28"/>
          <w:szCs w:val="28"/>
        </w:rPr>
        <w:t xml:space="preserve">инвестиционно</w:t>
      </w:r>
      <w:r>
        <w:rPr>
          <w:rFonts w:eastAsia="Calibri"/>
          <w:bCs/>
          <w:sz w:val="28"/>
          <w:szCs w:val="28"/>
        </w:rPr>
        <w:t xml:space="preserve"> привлекательного образа муниципального образования Каневской район на 2019-2024 годы»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 темп роста инвестиций в основной капитал </w:t>
      </w:r>
      <w:r>
        <w:rPr>
          <w:rFonts w:eastAsia="Calibri"/>
          <w:sz w:val="28"/>
          <w:szCs w:val="28"/>
        </w:rPr>
        <w:t xml:space="preserve">предприятий</w:t>
      </w:r>
      <w:r>
        <w:rPr>
          <w:rFonts w:eastAsia="Calibri"/>
          <w:sz w:val="28"/>
          <w:szCs w:val="28"/>
        </w:rPr>
        <w:t xml:space="preserve"> осуществляющих деятельность на территории муниципального образования Каневской район являются индикаторами инвестиционной привлекательности территории.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</w:t>
      </w:r>
      <w:r>
        <w:rPr>
          <w:rFonts w:eastAsia="Calibri"/>
          <w:sz w:val="28"/>
          <w:szCs w:val="28"/>
        </w:rPr>
        <w:t xml:space="preserve">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</w:t>
      </w:r>
      <w:r>
        <w:rPr>
          <w:rFonts w:eastAsia="Calibri"/>
          <w:sz w:val="28"/>
          <w:szCs w:val="28"/>
        </w:rPr>
        <w:t xml:space="preserve">Презентационно</w:t>
      </w:r>
      <w:r>
        <w:rPr>
          <w:rFonts w:eastAsia="Calibri"/>
          <w:sz w:val="28"/>
          <w:szCs w:val="28"/>
        </w:rPr>
        <w:t xml:space="preserve"> - выставочные мероприятия являются одним из инструментов в популяризации муниципального образования Каневской район.</w:t>
      </w:r>
      <w:r>
        <w:rPr>
          <w:rFonts w:eastAsia="Calibri"/>
          <w:sz w:val="28"/>
          <w:szCs w:val="28"/>
        </w:rPr>
        <w:br/>
        <w:t xml:space="preserve">Анализ участия муниципального образования Каневской район в </w:t>
      </w:r>
      <w:r>
        <w:rPr>
          <w:rFonts w:eastAsia="Calibri"/>
          <w:sz w:val="28"/>
          <w:szCs w:val="28"/>
        </w:rPr>
        <w:t xml:space="preserve">презентационно</w:t>
      </w:r>
      <w:r>
        <w:rPr>
          <w:rFonts w:eastAsia="Calibri"/>
          <w:sz w:val="28"/>
          <w:szCs w:val="28"/>
        </w:rPr>
        <w:t xml:space="preserve">-выставочных мероприятиях, проводимых в 2016-2018 годы показывает, что по итогам участия заключено: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- в 2016 году - 5 соглашений о намерении реализации инвестиционных проектов, на общую сумму 1125,5 млн. руб.;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- в 2017 году - 3 соглашения о намерении реализации инвестиционных проектов на общую сумму инвестиций 648,0 млн. руб.;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- в 2018 году - 3 соглашения о намерении реализации инвестиционных проектов на общую сумму инвестиций 710,0 млн. руб.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В стадии реализации находится 7 инвестиционных проектов на сумму 2247,5 млн. руб.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</w:rPr>
        <w:t xml:space="preserve"> источников финансирования по крупным и средним предприятиям района составил: 2016г. – 1870,4 млн. руб., 2017г. – 2278,1 млн. руб.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сравнению с 2016 годом объем инвестиций в 2017 г.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</w:rPr>
        <w:t xml:space="preserve"> недостаточная конкурентоспособность продукции, товаров и услуг, производимых в районе. Сказывается </w:t>
      </w:r>
      <w:r>
        <w:rPr>
          <w:rFonts w:eastAsia="Calibri"/>
          <w:sz w:val="28"/>
          <w:szCs w:val="28"/>
        </w:rPr>
        <w:t xml:space="preserve">значительная степень физического </w:t>
      </w:r>
      <w:r>
        <w:rPr>
          <w:rFonts w:eastAsia="Calibri"/>
          <w:sz w:val="28"/>
          <w:szCs w:val="28"/>
        </w:rPr>
        <w:t xml:space="preserve">и морального износа основных фондов</w:t>
      </w:r>
      <w:r>
        <w:rPr>
          <w:rFonts w:eastAsia="Calibri"/>
          <w:sz w:val="28"/>
          <w:szCs w:val="28"/>
        </w:rPr>
        <w:t xml:space="preserve">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Одним из путей решения этих проблем является привлечение инвестиций (как иностранных, так и отечественных) в экономику Каневского района.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- участвовать в </w:t>
      </w:r>
      <w:r>
        <w:rPr>
          <w:sz w:val="28"/>
          <w:szCs w:val="28"/>
        </w:rPr>
        <w:t xml:space="preserve">конгрессно</w:t>
      </w:r>
      <w:r>
        <w:rPr>
          <w:sz w:val="28"/>
          <w:szCs w:val="28"/>
        </w:rPr>
        <w:t xml:space="preserve"> - выставочных и имиджевых мероприятиях;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Принятие данной 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  <w:r/>
      <w:r/>
    </w:p>
    <w:p>
      <w:pPr>
        <w:ind w:firstLine="709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center"/>
      </w:pPr>
      <w:r>
        <w:rPr>
          <w:bCs/>
          <w:sz w:val="28"/>
          <w:szCs w:val="28"/>
        </w:rPr>
        <w:t xml:space="preserve">2. Цели, задачи и целевые показатели, сроки и этапы реализации муниципальной программы</w:t>
      </w:r>
      <w:r/>
      <w:r/>
    </w:p>
    <w:p>
      <w:pPr>
        <w:ind w:firstLine="709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2.1. Целью </w:t>
      </w:r>
      <w:r>
        <w:rPr>
          <w:bCs/>
          <w:color w:val="000000"/>
          <w:sz w:val="28"/>
          <w:szCs w:val="28"/>
        </w:rPr>
        <w:t xml:space="preserve">подпрограммы</w:t>
      </w: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Муниципальная</w:t>
      </w:r>
      <w:r>
        <w:rPr>
          <w:bCs/>
          <w:sz w:val="28"/>
          <w:szCs w:val="28"/>
        </w:rPr>
        <w:t xml:space="preserve">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является создание условий дальнейшего развития малого и среднего предпринимательства.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Для достижения поставленной цели предусматривается решение следующих задач: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- увеличение доли участия малого и среднего предпринимательства в общем обороте хозяйствующих субъектов муниципального образования </w:t>
      </w:r>
      <w:r>
        <w:rPr>
          <w:sz w:val="28"/>
          <w:szCs w:val="28"/>
        </w:rPr>
        <w:t xml:space="preserve">Каневской район;</w:t>
      </w:r>
      <w:r/>
      <w:r/>
    </w:p>
    <w:p>
      <w:pPr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- создание положительного имиджа малого и среднего предпринимательства;</w:t>
      </w:r>
      <w:r/>
      <w:r/>
    </w:p>
    <w:p>
      <w:pPr>
        <w:numPr>
          <w:ilvl w:val="0"/>
          <w:numId w:val="3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- информационная, консультационная и иная поддержка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развитие системы консультационной поддержки субъектов малого и среднего предпринимательства;</w:t>
      </w:r>
      <w:r/>
      <w:r/>
    </w:p>
    <w:p>
      <w:pPr>
        <w:numPr>
          <w:ilvl w:val="0"/>
          <w:numId w:val="3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tooltip="Current Document" w:anchor="_blank" w:history="1">
        <w:r>
          <w:rPr>
            <w:rStyle w:val="1224"/>
            <w:color w:val="auto"/>
            <w:sz w:val="28"/>
            <w:szCs w:val="28"/>
            <w:u w:val="none"/>
          </w:rPr>
          <w:t xml:space="preserve">статье 15</w:t>
        </w:r>
      </w:hyperlink>
      <w:r>
        <w:rPr>
          <w:sz w:val="28"/>
          <w:szCs w:val="28"/>
        </w:rPr>
        <w:t xml:space="preserve"> Федерального закона о</w:t>
      </w:r>
      <w:r>
        <w:rPr>
          <w:sz w:val="28"/>
          <w:szCs w:val="28"/>
        </w:rPr>
        <w:t xml:space="preserve">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  <w:r/>
      <w:r/>
    </w:p>
    <w:p>
      <w:pPr>
        <w:contextualSpacing w:val="true"/>
        <w:ind w:firstLine="709"/>
        <w:jc w:val="both"/>
      </w:pPr>
      <w:r>
        <w:rPr>
          <w:sz w:val="28"/>
          <w:szCs w:val="28"/>
        </w:rPr>
        <w:t xml:space="preserve"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</w:t>
      </w:r>
      <w:r>
        <w:rPr>
          <w:sz w:val="28"/>
          <w:szCs w:val="28"/>
        </w:rPr>
        <w:br/>
        <w:t xml:space="preserve">№ 159-ФЗ «Об особенностях отчуждения недвижимого имущества, находящегося в государственной или в муниципальной собственности и </w:t>
      </w:r>
      <w:r>
        <w:rPr>
          <w:sz w:val="28"/>
          <w:szCs w:val="28"/>
        </w:rPr>
        <w:t xml:space="preserve">арендуемого субъектами малого и  среднего предпринимательства, и о внесении изменений в отдельные законодательные акты Российской Федерации».</w:t>
      </w:r>
      <w:r/>
      <w:r/>
    </w:p>
    <w:p>
      <w:pPr>
        <w:numPr>
          <w:ilvl w:val="0"/>
          <w:numId w:val="3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Реализация подпрограммы рассчитана на период с 2019 года по 2024 год включительно.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2.2. </w:t>
      </w:r>
      <w:r>
        <w:rPr>
          <w:rFonts w:eastAsia="Calibri"/>
          <w:sz w:val="28"/>
          <w:szCs w:val="28"/>
        </w:rPr>
        <w:t xml:space="preserve">Целью </w:t>
      </w:r>
      <w:r>
        <w:rPr>
          <w:rFonts w:eastAsia="Calibri"/>
          <w:bCs/>
          <w:sz w:val="28"/>
          <w:szCs w:val="28"/>
        </w:rPr>
        <w:t xml:space="preserve">подпрограммы«</w:t>
      </w:r>
      <w:r>
        <w:rPr>
          <w:rFonts w:eastAsia="Calibri"/>
          <w:bCs/>
          <w:sz w:val="28"/>
          <w:szCs w:val="28"/>
        </w:rPr>
        <w:t xml:space="preserve">Формирование</w:t>
      </w:r>
      <w:r>
        <w:rPr>
          <w:rFonts w:eastAsia="Calibri"/>
          <w:bCs/>
          <w:sz w:val="28"/>
          <w:szCs w:val="28"/>
        </w:rPr>
        <w:t xml:space="preserve"> и продвижение экономически и </w:t>
      </w:r>
      <w:r>
        <w:rPr>
          <w:rFonts w:eastAsia="Calibri"/>
          <w:bCs/>
          <w:sz w:val="28"/>
          <w:szCs w:val="28"/>
        </w:rPr>
        <w:t xml:space="preserve">инвестиционно</w:t>
      </w:r>
      <w:r>
        <w:rPr>
          <w:rFonts w:eastAsia="Calibri"/>
          <w:bCs/>
          <w:sz w:val="28"/>
          <w:szCs w:val="28"/>
        </w:rPr>
        <w:t xml:space="preserve"> привлекательного образа муниципального образования Каневской район на 2019-2024 годы»</w:t>
      </w:r>
      <w:r>
        <w:rPr>
          <w:rFonts w:eastAsia="Calibri"/>
          <w:sz w:val="28"/>
          <w:szCs w:val="28"/>
        </w:rPr>
        <w:t xml:space="preserve">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Для достижения этой цели, необходимо решить следующие задачи: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- развивать связи муниципального образования Каневской район с инвесторами, в том числе в рамках участия в </w:t>
      </w:r>
      <w:r>
        <w:rPr>
          <w:sz w:val="28"/>
          <w:szCs w:val="28"/>
        </w:rPr>
        <w:t xml:space="preserve">конгрессно</w:t>
      </w:r>
      <w:r>
        <w:rPr>
          <w:sz w:val="28"/>
          <w:szCs w:val="28"/>
        </w:rPr>
        <w:t xml:space="preserve">-выставочных (имиджевых) мероприятиях;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Таким образом, реализация подпрограммы «Формирование и продвижение экономически и </w:t>
      </w:r>
      <w:r>
        <w:rPr>
          <w:rFonts w:eastAsia="Calibri"/>
          <w:sz w:val="28"/>
          <w:szCs w:val="28"/>
        </w:rPr>
        <w:t xml:space="preserve">инвестиционно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  <w:r/>
      <w:r/>
    </w:p>
    <w:p>
      <w:pPr>
        <w:ind w:firstLine="709"/>
        <w:jc w:val="both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  <w:t xml:space="preserve">Реализация подпрограммы рассчитана на период с 2019 года по 2024 год включительно.</w:t>
      </w:r>
      <w:r/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</w:rPr>
        <w:t xml:space="preserve">Цели, задачи и целевые показатели муниципальной программы</w:t>
      </w:r>
      <w:r>
        <w:rPr>
          <w:sz w:val="28"/>
          <w:szCs w:val="28"/>
          <w:highlight w:val="none"/>
        </w:rPr>
      </w:r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 на 2019-2024 годы»</w:t>
      </w:r>
      <w:r/>
      <w:r/>
    </w:p>
    <w:tbl>
      <w:tblPr>
        <w:tblW w:w="14630" w:type="dxa"/>
        <w:tblInd w:w="-156" w:type="dxa"/>
        <w:tblLook w:val="0000" w:firstRow="0" w:lastRow="0" w:firstColumn="0" w:lastColumn="0" w:noHBand="0" w:noVBand="0"/>
      </w:tblPr>
      <w:tblGrid>
        <w:gridCol w:w="629"/>
        <w:gridCol w:w="4064"/>
        <w:gridCol w:w="1292"/>
        <w:gridCol w:w="999"/>
        <w:gridCol w:w="147"/>
        <w:gridCol w:w="1090"/>
        <w:gridCol w:w="142"/>
        <w:gridCol w:w="1100"/>
        <w:gridCol w:w="133"/>
        <w:gridCol w:w="1242"/>
        <w:gridCol w:w="1245"/>
        <w:gridCol w:w="1239"/>
        <w:gridCol w:w="1308"/>
      </w:tblGrid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целевого</w:t>
            </w:r>
            <w:r/>
            <w:r/>
          </w:p>
          <w:p>
            <w:pPr>
              <w:jc w:val="center"/>
            </w:pPr>
            <w:r>
              <w:t xml:space="preserve">показателя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Единица</w:t>
            </w:r>
            <w:r/>
            <w:r/>
          </w:p>
          <w:p>
            <w:pPr>
              <w:jc w:val="center"/>
            </w:pPr>
            <w:r>
              <w:t xml:space="preserve">измерения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Статус</w:t>
            </w:r>
            <w:r>
              <w:rPr>
                <w:vertAlign w:val="superscript"/>
              </w:rPr>
              <w:t xml:space="preserve">*</w:t>
            </w:r>
            <w:r/>
            <w:r/>
          </w:p>
        </w:tc>
        <w:tc>
          <w:tcPr>
            <w:gridSpan w:val="9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4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Значение показателей</w:t>
            </w:r>
            <w:r/>
            <w:r/>
          </w:p>
        </w:tc>
      </w:tr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7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 год</w:t>
            </w:r>
            <w:r/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7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textDirection w:val="lrTb"/>
            <w:noWrap/>
          </w:tcPr>
          <w:p>
            <w:r>
              <w:t xml:space="preserve">10</w:t>
            </w:r>
            <w:r/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Муниципальная программа «Экономическое развитие и инновационная экономика муниципального образования Каневской район на 2019-2024 годы»</w:t>
            </w:r>
            <w:r/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1.1.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%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22,1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21,1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21,2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21,2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21,3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21,3</w:t>
            </w:r>
            <w:r/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1.2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t xml:space="preserve">муниципального образования Каневской район   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единиц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33,2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32,0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32,1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32,2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32,3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32,4</w:t>
            </w:r>
            <w:r/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1.3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единиц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320,0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330,0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248,0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303,0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312,0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322,0</w:t>
            </w:r>
            <w:r/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1.4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r>
              <w:t xml:space="preserve">Объем инвестиций в основной капитал за счет всех источников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млн. руб.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2500,0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2600,0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2700,0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2800,0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2900,0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3000,0</w:t>
            </w:r>
            <w:r>
              <w:rPr>
                <w:color w:val="000000"/>
              </w:rPr>
            </w:r>
            <w:r/>
          </w:p>
        </w:tc>
      </w:tr>
      <w:tr>
        <w:trPr>
          <w:trHeight w:val="29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2.</w:t>
            </w:r>
            <w:r/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Подпрограмма №1</w:t>
            </w:r>
            <w:r>
      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      </w:r>
            <w:r/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2.1.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</w:t>
            </w:r>
            <w:r>
              <w:t xml:space="preserve">Каневской район   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%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22,1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21,1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21,2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21,2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21,3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21,3</w:t>
            </w:r>
            <w:r>
              <w:rPr>
                <w:color w:val="000000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2.2.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   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единиц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33,2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32,0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32,1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32,2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32,3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</w:rPr>
              <w:t xml:space="preserve">32,4</w:t>
            </w:r>
            <w:r/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2.3.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единиц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320,0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330,0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248,0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303,0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312,0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322,0</w:t>
            </w:r>
            <w:r/>
            <w:r/>
          </w:p>
        </w:tc>
      </w:tr>
      <w:tr>
        <w:trPr>
          <w:trHeight w:val="29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3.</w:t>
            </w:r>
            <w:r/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Подпрограмма №2</w:t>
            </w:r>
            <w:r>
              <w:t xml:space="preserve">«Формирование и продвижение экономически и </w:t>
            </w:r>
            <w:r>
              <w:t xml:space="preserve">инвестиционно</w:t>
            </w:r>
            <w:r>
              <w:t xml:space="preserve"> привлекательного образа муниципального образования Каневской район на 2019-2024 годы»</w:t>
            </w:r>
            <w:r/>
            <w:r/>
          </w:p>
        </w:tc>
      </w:tr>
      <w:tr>
        <w:trPr>
          <w:trHeight w:val="26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3.1.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r>
              <w:t xml:space="preserve">Объем инвестиций в основной капитал за счет всех источников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млн. руб.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2500,0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2600,0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2800,0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3000,0</w:t>
            </w:r>
            <w:r/>
            <w:r/>
          </w:p>
        </w:tc>
      </w:tr>
    </w:tbl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vertAlign w:val="superscript"/>
          <w:lang w:eastAsia="ar-SA"/>
        </w:rPr>
        <w:t xml:space="preserve">*</w:t>
      </w:r>
      <w:r>
        <w:rPr>
          <w:rFonts w:eastAsia="Calibri"/>
          <w:lang w:eastAsia="ar-SA"/>
        </w:rPr>
        <w:t xml:space="preserve"> Отмечается:</w:t>
      </w:r>
      <w:r/>
      <w:r/>
    </w:p>
    <w:p>
      <w:pPr>
        <w:ind w:firstLine="709"/>
        <w:jc w:val="both"/>
      </w:pPr>
      <w:r>
        <w:rPr>
          <w:rFonts w:eastAsia="Calibri"/>
          <w:lang w:eastAsia="ar-SA"/>
        </w:rPr>
        <w:t xml:space="preserve"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  <w:r/>
      <w:r/>
    </w:p>
    <w:p>
      <w:pPr>
        <w:ind w:firstLine="709"/>
        <w:jc w:val="both"/>
      </w:pPr>
      <w:r>
        <w:rPr>
          <w:rFonts w:eastAsia="Calibri"/>
          <w:lang w:eastAsia="ar-SA"/>
        </w:rPr>
        <w:t xml:space="preserve"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  <w:r/>
      <w:r/>
    </w:p>
    <w:p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если целевой </w:t>
      </w:r>
      <w:r>
        <w:rPr>
          <w:rFonts w:eastAsia="Calibri"/>
          <w:lang w:eastAsia="ar-SA"/>
        </w:rPr>
        <w:t xml:space="preserve">показатель  рассчитывается</w:t>
      </w:r>
      <w:r>
        <w:rPr>
          <w:rFonts w:eastAsia="Calibri"/>
          <w:lang w:eastAsia="ar-SA"/>
        </w:rPr>
        <w:t xml:space="preserve"> по методике, включенной в состав муниципальной программы, присваивается статус «3».</w:t>
      </w:r>
      <w:r>
        <w:rPr>
          <w:rFonts w:eastAsia="Calibri"/>
          <w:lang w:eastAsia="ar-SA"/>
        </w:rPr>
      </w:r>
      <w:r/>
    </w:p>
    <w:p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</w:r>
      <w:r>
        <w:rPr>
          <w:rFonts w:eastAsia="Calibri"/>
          <w:lang w:eastAsia="ar-SA"/>
        </w:rPr>
      </w:r>
      <w:r/>
    </w:p>
    <w:p>
      <w:pPr>
        <w:rPr>
          <w:rFonts w:eastAsia="Calibri"/>
          <w:lang w:eastAsia="ar-SA"/>
        </w:rPr>
        <w:sectPr>
          <w:footnotePr/>
          <w:endnotePr/>
          <w:type w:val="nextPage"/>
          <w:pgSz w:w="16838" w:h="11906" w:orient="landscape"/>
          <w:pgMar w:top="1701" w:right="567" w:bottom="1134" w:left="1701" w:header="709" w:footer="709" w:gutter="0"/>
          <w:cols w:num="1" w:sep="0" w:space="720" w:equalWidth="1"/>
          <w:docGrid w:linePitch="360"/>
        </w:sectPr>
      </w:pPr>
      <w:r>
        <w:rPr>
          <w:rFonts w:eastAsia="Calibri"/>
          <w:lang w:eastAsia="ar-SA"/>
        </w:rPr>
      </w:r>
      <w:r>
        <w:rPr>
          <w:rFonts w:eastAsia="Calibri"/>
          <w:lang w:eastAsia="ar-SA"/>
        </w:rPr>
      </w:r>
      <w:r/>
    </w:p>
    <w:p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br w:type="page"/>
      </w:r>
      <w:r>
        <w:rPr>
          <w:rFonts w:eastAsia="Calibri"/>
          <w:lang w:eastAsia="ar-SA"/>
        </w:rPr>
      </w:r>
      <w:r/>
    </w:p>
    <w:p>
      <w:pPr>
        <w:jc w:val="both"/>
        <w:sectPr>
          <w:footnotePr/>
          <w:endnotePr/>
          <w:type w:val="continuous"/>
          <w:pgSz w:w="16838" w:h="11906" w:orient="landscape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bCs/>
          <w:color w:val="000000"/>
          <w:sz w:val="28"/>
          <w:szCs w:val="28"/>
        </w:rPr>
        <w:t xml:space="preserve">3. Перечень и краткое описание программы</w:t>
      </w:r>
      <w:r/>
      <w:r/>
    </w:p>
    <w:p>
      <w:pPr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3.1.</w:t>
      </w:r>
      <w:r>
        <w:rPr>
          <w:bCs/>
          <w:color w:val="000000"/>
          <w:sz w:val="28"/>
          <w:szCs w:val="28"/>
        </w:rPr>
        <w:t xml:space="preserve"> Подпрограмма </w:t>
      </w:r>
      <w:r>
        <w:rPr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направлена на увеличение доли участия субъектов малого и среднего предпринимательства в общем обороте хозяйствующих субъектов муниципального образования Каневской район.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3.2. </w:t>
      </w:r>
      <w:r>
        <w:rPr>
          <w:bCs/>
          <w:color w:val="000000"/>
          <w:sz w:val="28"/>
          <w:szCs w:val="28"/>
        </w:rPr>
        <w:t xml:space="preserve">Подпрограмма </w:t>
      </w:r>
      <w:r>
        <w:rPr>
          <w:bCs/>
          <w:sz w:val="28"/>
          <w:szCs w:val="28"/>
        </w:rPr>
        <w:t xml:space="preserve">«Формирование и продвижение экономически и </w:t>
      </w:r>
      <w:r>
        <w:rPr>
          <w:bCs/>
          <w:sz w:val="28"/>
          <w:szCs w:val="28"/>
        </w:rPr>
        <w:t xml:space="preserve">инвестиционно</w:t>
      </w:r>
      <w:r>
        <w:rPr>
          <w:bCs/>
          <w:sz w:val="28"/>
          <w:szCs w:val="28"/>
        </w:rPr>
        <w:t xml:space="preserve"> привлекательного образа муниципального образования Каневской район на 2019-2024 годы» </w:t>
      </w:r>
      <w:r>
        <w:rPr>
          <w:sz w:val="28"/>
          <w:szCs w:val="28"/>
        </w:rPr>
        <w:t xml:space="preserve">направлена на развитие связей муниципального образования Каневской район с инвесторами, в рамках участия в </w:t>
      </w:r>
      <w:r>
        <w:rPr>
          <w:sz w:val="28"/>
          <w:szCs w:val="28"/>
        </w:rPr>
        <w:t xml:space="preserve">конгрессно</w:t>
      </w:r>
      <w:r>
        <w:rPr>
          <w:sz w:val="28"/>
          <w:szCs w:val="28"/>
        </w:rPr>
        <w:t xml:space="preserve">-выставочных (имиджевых) мероприятиях, а также на формирование условий для создания более конкурентоспособных и высокоэффективных производств на территории муниципального образования.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3.3. Перечень основных мероприятий муниципальной программы приведен в следующей таблице. </w:t>
      </w:r>
      <w:r>
        <w:rPr>
          <w:sz w:val="28"/>
          <w:szCs w:val="28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br w:type="page"/>
      </w:r>
      <w:r>
        <w:rPr>
          <w:sz w:val="28"/>
          <w:szCs w:val="28"/>
        </w:rPr>
      </w:r>
      <w:r/>
    </w:p>
    <w:p>
      <w:pPr>
        <w:ind w:firstLine="709"/>
        <w:jc w:val="both"/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bCs/>
          <w:sz w:val="28"/>
          <w:szCs w:val="28"/>
        </w:rPr>
        <w:t xml:space="preserve">Перечень мероприятий муниципальной программы</w:t>
      </w:r>
      <w:r/>
      <w:r/>
    </w:p>
    <w:p>
      <w:pPr>
        <w:jc w:val="center"/>
      </w:pPr>
      <w:r>
        <w:rPr>
          <w:sz w:val="28"/>
          <w:szCs w:val="28"/>
          <w:lang w:eastAsia="ar-SA"/>
        </w:rPr>
        <w:t xml:space="preserve">«Экономическое развитие и инновационная экономика муниципального образования Каневской район                              на 2019-2024 годы»</w:t>
      </w:r>
      <w:r/>
      <w:r/>
    </w:p>
    <w:tbl>
      <w:tblPr>
        <w:tblW w:w="14706" w:type="dxa"/>
        <w:tblLayout w:type="fixed"/>
        <w:tblLook w:val="0000" w:firstRow="0" w:lastRow="0" w:firstColumn="0" w:lastColumn="0" w:noHBand="0" w:noVBand="0"/>
      </w:tblPr>
      <w:tblGrid>
        <w:gridCol w:w="533"/>
        <w:gridCol w:w="2126"/>
        <w:gridCol w:w="1701"/>
        <w:gridCol w:w="992"/>
        <w:gridCol w:w="992"/>
        <w:gridCol w:w="850"/>
        <w:gridCol w:w="850"/>
        <w:gridCol w:w="1135"/>
        <w:gridCol w:w="851"/>
        <w:gridCol w:w="31"/>
        <w:gridCol w:w="960"/>
        <w:gridCol w:w="1984"/>
        <w:gridCol w:w="1701"/>
      </w:tblGrid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Источники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Объем финансирования,</w:t>
            </w:r>
            <w:r/>
            <w:r/>
          </w:p>
          <w:p>
            <w:pPr>
              <w:jc w:val="center"/>
            </w:pPr>
            <w:r>
              <w:t xml:space="preserve">всего</w:t>
            </w:r>
            <w:r/>
            <w:r/>
          </w:p>
          <w:p>
            <w:pPr>
              <w:jc w:val="center"/>
            </w:pPr>
            <w:r>
              <w:t xml:space="preserve">(</w:t>
            </w:r>
            <w:r>
              <w:t xml:space="preserve">тыс.руб</w:t>
            </w:r>
            <w:r>
              <w:t xml:space="preserve">.)</w:t>
            </w:r>
            <w:r/>
            <w:r/>
          </w:p>
        </w:tc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В том числе по годам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Непосредственный</w:t>
            </w:r>
            <w:r/>
            <w:r/>
          </w:p>
          <w:p>
            <w:pPr>
              <w:jc w:val="center"/>
            </w:pPr>
            <w:r>
              <w:t xml:space="preserve">результат реализации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</w:pPr>
            <w:r>
              <w:t xml:space="preserve">Участник муниципальной программы</w:t>
            </w:r>
            <w:r/>
            <w:r/>
          </w:p>
        </w:tc>
      </w:tr>
      <w:tr>
        <w:trPr>
          <w:trHeight w:val="129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</w:t>
            </w:r>
            <w:r/>
            <w:r/>
          </w:p>
        </w:tc>
      </w:tr>
      <w:tr>
        <w:trPr>
          <w:trHeight w:val="146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r>
              <w:rPr>
                <w:bCs/>
              </w:rPr>
              <w:t xml:space="preserve">Цель: </w:t>
            </w:r>
            <w:r>
              <w:rPr>
                <w:color w:val="000000"/>
              </w:rPr>
              <w:t xml:space="preserve">Создание условий дальнейшего развития малого и среднего предпринимательства</w:t>
            </w:r>
            <w:r/>
            <w:r/>
          </w:p>
        </w:tc>
      </w:tr>
      <w:tr>
        <w:trPr>
          <w:trHeight w:val="146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r>
              <w:rPr>
                <w:bCs/>
              </w:rPr>
              <w:t xml:space="preserve">Задача:</w:t>
            </w:r>
            <w:r>
              <w:rPr>
                <w:color w:val="000000"/>
              </w:rPr>
              <w:t xml:space="preserve">Оказание</w:t>
            </w:r>
            <w:r>
              <w:rPr>
                <w:color w:val="000000"/>
              </w:rPr>
              <w:t xml:space="preserve"> информационной, консультационной и иной поддержки субъектам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  <w:r/>
            <w:r/>
          </w:p>
        </w:tc>
      </w:tr>
      <w:tr>
        <w:trPr>
          <w:trHeight w:val="13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r>
              <w:t xml:space="preserve">1.1.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r>
              <w:t xml:space="preserve">Организация работы телефона «горячая линия» по вопросам деятельности малого и среднего предпринимательства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r>
              <w:t xml:space="preserve">на постоянной основе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Управление экономики администрации МО Каневской район</w:t>
            </w:r>
            <w:r/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6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7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r>
              <w:t xml:space="preserve">1.2.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r>
              <w:t xml:space="preserve">Оказание информационных, консультационных услуг субъектам малого и среднего предпринимательства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2343,0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413,7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436,8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274,4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393,9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405,6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418,6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r>
              <w:t xml:space="preserve">на постоянной основе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Субъекты малого и среднего предпринимательства </w:t>
            </w:r>
            <w:r/>
            <w:r/>
          </w:p>
        </w:tc>
      </w:tr>
      <w:tr>
        <w:trPr>
          <w:trHeight w:val="52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2343,0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413,7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436,8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274,4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393,9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405,6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418,6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8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r>
              <w:rPr>
                <w:bCs/>
              </w:rPr>
              <w:t xml:space="preserve">1.3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  <w:r/>
          </w:p>
          <w:p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r>
              <w:rPr>
                <w:bCs/>
              </w:rPr>
              <w:t xml:space="preserve">Оказание услуг по </w:t>
            </w:r>
            <w:r>
              <w:rPr>
                <w:bCs/>
              </w:rPr>
              <w:t xml:space="preserve">предоставлению рабочих мест в </w:t>
            </w:r>
            <w:r>
              <w:t xml:space="preserve">коворкинг-центре субъектам малого и среднего </w:t>
            </w:r>
            <w:r>
              <w:t xml:space="preserve">предприниматель-</w:t>
            </w:r>
            <w:r>
              <w:t xml:space="preserve">ства</w:t>
            </w:r>
            <w:r>
              <w:t xml:space="preserve"> и физическим лицам, не являющимся индивидуальными предпринимателя-ми и применяющим специальный налоговый режим «Налог на профессиональный доход»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75,0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75,0</w:t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r>
              <w:t xml:space="preserve">организация и </w:t>
            </w:r>
            <w:r>
              <w:t xml:space="preserve">предоставление рабочих мест </w:t>
            </w:r>
            <w:r>
              <w:rPr>
                <w:bCs/>
              </w:rPr>
            </w:r>
            <w:r/>
          </w:p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Субъекты </w:t>
            </w:r>
            <w:r>
              <w:t xml:space="preserve">малого и среднего предпринимательства</w:t>
            </w:r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75,0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75,0</w:t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51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r>
              <w:t xml:space="preserve">Задача: Создание положительного имиджа малого и среднего предпринимательства</w:t>
            </w:r>
            <w:r/>
            <w:r/>
          </w:p>
        </w:tc>
      </w:tr>
      <w:tr>
        <w:trPr>
          <w:trHeight w:val="18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r>
              <w:t xml:space="preserve">1.4.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r>
              <w:t xml:space="preserve">Ведение Реестра субъектов малого и среднего предпринимательства – получателей поддержки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r>
              <w:t xml:space="preserve">на постоянной основе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Управление экономики администрации МО Каневской район</w:t>
            </w:r>
            <w:r/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0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1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4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109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r>
              <w:t xml:space="preserve">1.5.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r>
              <w:t xml:space="preserve">Предоставление сведений о субъектах малого и среднего </w:t>
            </w:r>
            <w:r>
              <w:t xml:space="preserve">предпринимательства и физических лицах, не являющихся индивидуальными предпринимателями и применяющих специальный налоговый режим «Налог на профессиональный </w:t>
            </w:r>
            <w:r>
              <w:t xml:space="preserve">доход»в</w:t>
            </w:r>
            <w:r>
              <w:t xml:space="preserve">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Единого реестра субъектов малого и среднего предпринимательства — получателей поддержки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r>
              <w:t xml:space="preserve">на постоянной основе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Управление экономики администрации МО </w:t>
            </w:r>
            <w:r>
              <w:t xml:space="preserve">Каневской район</w:t>
            </w:r>
            <w:r/>
            <w:r/>
          </w:p>
        </w:tc>
      </w:tr>
      <w:tr>
        <w:trPr>
          <w:trHeight w:val="1031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9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139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82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85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r>
              <w:rPr>
                <w:bCs/>
              </w:rPr>
              <w:t xml:space="preserve">Задача</w:t>
            </w:r>
            <w:r>
              <w:rPr>
                <w:bCs/>
              </w:rPr>
              <w:t xml:space="preserve">: </w:t>
            </w:r>
            <w:r>
              <w:t xml:space="preserve">Развивать</w:t>
            </w:r>
            <w:r>
              <w:t xml:space="preserve"> связи муниципального образования Каневской район с инвесторами, в том числе в рамках участия в </w:t>
            </w:r>
            <w:r>
              <w:t xml:space="preserve">конгрессно</w:t>
            </w:r>
            <w:r>
              <w:t xml:space="preserve">-выставочных (имиджевых) мероприятиях</w:t>
            </w:r>
            <w:r/>
            <w:r/>
          </w:p>
        </w:tc>
      </w:tr>
      <w:tr>
        <w:trPr>
          <w:trHeight w:val="39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r>
              <w:t xml:space="preserve">2.1.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r>
              <w:t xml:space="preserve">Обеспечение участия в выставках, форумах и прочих </w:t>
            </w:r>
            <w:r>
              <w:t xml:space="preserve">имиджевых  мероприятиях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5002,9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849,4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42,9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19,0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/>
            <w:bookmarkStart w:id="1" w:name="__DdeLink__18461_2474364309"/>
            <w:r>
              <w:t xml:space="preserve">1091,6</w:t>
            </w:r>
            <w:bookmarkEnd w:id="1"/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r>
              <w:t xml:space="preserve">заключение Соглашений </w:t>
            </w:r>
            <w:r/>
            <w:r/>
          </w:p>
          <w:p>
            <w:r>
              <w:t xml:space="preserve">о намерении реализации инвестиционных проектов (</w:t>
            </w:r>
            <w:r>
              <w:t xml:space="preserve">Протоколов  о</w:t>
            </w:r>
            <w:r>
              <w:t xml:space="preserve"> намерениях по взаи</w:t>
            </w:r>
            <w:bookmarkStart w:id="2" w:name="_GoBack2"/>
            <w:r/>
            <w:bookmarkEnd w:id="2"/>
            <w:r>
              <w:t xml:space="preserve">модействию в сфере инвестиций)не менее 1 участия  в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rPr>
                <w:color w:val="000000"/>
              </w:rPr>
              <w:t xml:space="preserve">Администрация МО Каневской район</w:t>
            </w:r>
            <w:r/>
            <w:r/>
          </w:p>
        </w:tc>
      </w:tr>
      <w:tr>
        <w:trPr>
          <w:trHeight w:val="4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5002,9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849,4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42,9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19,0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1091,6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6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3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25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r>
              <w:rPr>
                <w:bCs/>
              </w:rPr>
              <w:t xml:space="preserve">Задача</w:t>
            </w:r>
            <w:r>
              <w:rPr>
                <w:bCs/>
              </w:rPr>
              <w:t xml:space="preserve">:</w:t>
            </w:r>
            <w:r>
              <w:t xml:space="preserve"> Использовать</w:t>
            </w:r>
            <w:r>
              <w:t xml:space="preserve">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  <w:r/>
            <w:r/>
          </w:p>
        </w:tc>
      </w:tr>
      <w:tr>
        <w:trPr>
          <w:trHeight w:val="36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r>
              <w:t xml:space="preserve">2.2.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r>
              <w:t xml:space="preserve">Модернизация и поддержка инвестиционного </w:t>
            </w:r>
            <w:r>
              <w:t xml:space="preserve">портала  администрации</w:t>
            </w:r>
            <w:r>
              <w:t xml:space="preserve">  муниципального образования Каневской район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/>
            <w:bookmarkStart w:id="3" w:name="__DdeLink__4477_1404272183"/>
            <w:r>
              <w:t xml:space="preserve">779,3</w:t>
            </w:r>
            <w:bookmarkEnd w:id="3"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44,1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58,4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88,4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418,4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r>
              <w:t xml:space="preserve">оптимизация работы инвестиционного портала МО Каневской район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rPr>
                <w:color w:val="000000"/>
              </w:rPr>
              <w:t xml:space="preserve">Администрация МО Каневской район</w:t>
            </w:r>
            <w:r/>
            <w:r/>
          </w:p>
        </w:tc>
      </w:tr>
      <w:tr>
        <w:trPr>
          <w:trHeight w:val="40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779,3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44,1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58,4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88,4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418,4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8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5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r>
              <w:t xml:space="preserve">2.3.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r>
              <w:t xml:space="preserve">Услуги по выполнению научно- исследовательской работы по теме «Разработка Стратегии социально-экономического развития </w:t>
            </w:r>
            <w:r>
              <w:t xml:space="preserve">муниципального образования Каневской район до 2030 года»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r>
              <w:t xml:space="preserve">документ «Стратегия социально-экономического развития муниципального образования Каневской район до 2030 года»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Управление экономики администрации МО Каневской район</w:t>
            </w:r>
            <w:r/>
            <w:r/>
          </w:p>
        </w:tc>
      </w:tr>
      <w:tr>
        <w:trPr>
          <w:trHeight w:val="37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5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4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/>
          </w:tcPr>
          <w:p>
            <w:r>
              <w:rPr>
                <w:sz w:val="22"/>
                <w:szCs w:val="22"/>
                <w:lang w:eastAsia="ar-SA"/>
              </w:rPr>
              <w:t xml:space="preserve">Итого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both"/>
            </w:pPr>
            <w:r>
              <w:t xml:space="preserve">8280,2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1387,2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538,1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381,8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1978,9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1990,6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2003,6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</w:tc>
      </w:tr>
    </w:tbl>
    <w:p>
      <w:r/>
      <w:r/>
      <w:r/>
    </w:p>
    <w:p>
      <w:pPr>
        <w:ind w:firstLine="708"/>
        <w:jc w:val="both"/>
        <w:sectPr>
          <w:footnotePr/>
          <w:endnotePr/>
          <w:type w:val="nextPage"/>
          <w:pgSz w:w="16838" w:h="11906" w:orient="landscape"/>
          <w:pgMar w:top="1701" w:right="567" w:bottom="1134" w:left="1701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 xml:space="preserve">В соответствии со статьей 14.1 Федерального закона 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</w:t>
      </w:r>
      <w:hyperlink r:id="rId24" w:tooltip="consultantplus://offline/ref=0B668C16BF655842759E0568D9A26A0E122A24FB6114C1C38A33F69D2C5690513FE42122E7D074571625B67458cDGBM" w:history="1">
        <w:r>
          <w:rPr>
            <w:sz w:val="28"/>
            <w:szCs w:val="28"/>
          </w:rPr>
          <w:t xml:space="preserve">режим</w:t>
        </w:r>
      </w:hyperlink>
      <w:r>
        <w:rPr>
          <w:sz w:val="28"/>
          <w:szCs w:val="28"/>
        </w:rPr>
        <w:t xml:space="preserve"> «Налог на профессиональный доход», вправе обратиться за оказанием поддержки, предусмотренной муниципальной программой </w:t>
      </w:r>
      <w:r>
        <w:rPr>
          <w:sz w:val="28"/>
          <w:szCs w:val="28"/>
          <w:highlight w:val="none"/>
        </w:rPr>
        <w:t xml:space="preserve">(подпрограммой)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4. Обоснование ресурсного обеспечения муниципальной программы</w:t>
      </w:r>
      <w:r/>
      <w:r/>
    </w:p>
    <w:p>
      <w:pPr>
        <w:jc w:val="center"/>
        <w:rPr>
          <w:lang w:eastAsia="ar-SA"/>
        </w:rPr>
      </w:pPr>
      <w:r>
        <w:rPr>
          <w:b/>
          <w:bCs/>
          <w:sz w:val="28"/>
          <w:szCs w:val="28"/>
          <w:lang w:eastAsia="ar-SA"/>
        </w:rPr>
      </w:r>
      <w:r>
        <w:rPr>
          <w:b/>
          <w:bCs/>
          <w:sz w:val="28"/>
          <w:szCs w:val="28"/>
          <w:lang w:eastAsia="ar-SA"/>
        </w:rPr>
      </w:r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4.1. Общий объем финансирования муниципальной программы осуществляется за счет средств бюджета муниципального образования Каневской </w:t>
      </w:r>
      <w:r>
        <w:rPr>
          <w:sz w:val="28"/>
          <w:szCs w:val="28"/>
          <w:lang w:eastAsia="ar-SA"/>
        </w:rPr>
        <w:t xml:space="preserve">район  и</w:t>
      </w:r>
      <w:r>
        <w:rPr>
          <w:sz w:val="28"/>
          <w:szCs w:val="28"/>
          <w:lang w:eastAsia="ar-SA"/>
        </w:rPr>
        <w:t xml:space="preserve"> составляет </w:t>
      </w:r>
      <w:r>
        <w:rPr>
          <w:sz w:val="28"/>
          <w:szCs w:val="28"/>
        </w:rPr>
        <w:t xml:space="preserve">8280,2</w:t>
      </w:r>
      <w:r>
        <w:rPr>
          <w:sz w:val="28"/>
          <w:szCs w:val="28"/>
          <w:lang w:eastAsia="ar-SA"/>
        </w:rPr>
        <w:t xml:space="preserve"> тыс. руб., в том числе по годам:</w:t>
      </w:r>
      <w:r/>
      <w:r/>
    </w:p>
    <w:p>
      <w:r>
        <w:rPr>
          <w:sz w:val="28"/>
          <w:szCs w:val="28"/>
        </w:rPr>
        <w:tab/>
        <w:t xml:space="preserve">2019 год - 1387,2 тыс. рублей;</w:t>
      </w:r>
      <w:r/>
      <w:r/>
    </w:p>
    <w:p>
      <w:r>
        <w:rPr>
          <w:sz w:val="28"/>
          <w:szCs w:val="28"/>
        </w:rPr>
        <w:tab/>
        <w:t xml:space="preserve">2020 год - 538,1 тыс. рублей;</w:t>
      </w:r>
      <w:r/>
      <w:r/>
    </w:p>
    <w:p>
      <w:r>
        <w:rPr>
          <w:sz w:val="28"/>
          <w:szCs w:val="28"/>
        </w:rPr>
        <w:tab/>
        <w:t xml:space="preserve">2021 год - 381,8 тыс. рублей;</w:t>
      </w:r>
      <w:r/>
      <w:r/>
    </w:p>
    <w:p>
      <w:r>
        <w:rPr>
          <w:sz w:val="28"/>
          <w:szCs w:val="28"/>
        </w:rPr>
        <w:tab/>
        <w:t xml:space="preserve">2022 год - 1978,9 тыс. рублей;</w:t>
      </w:r>
      <w:r/>
      <w:r/>
    </w:p>
    <w:p>
      <w:r>
        <w:rPr>
          <w:sz w:val="28"/>
          <w:szCs w:val="28"/>
        </w:rPr>
        <w:tab/>
        <w:t xml:space="preserve">2023 год - 1990,</w:t>
      </w:r>
      <w:r>
        <w:rPr>
          <w:sz w:val="28"/>
          <w:szCs w:val="28"/>
        </w:rPr>
        <w:t xml:space="preserve">6  тыс.</w:t>
      </w:r>
      <w:r>
        <w:rPr>
          <w:sz w:val="28"/>
          <w:szCs w:val="28"/>
        </w:rPr>
        <w:t xml:space="preserve"> 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2024 год - 2003,6 тыс. рублей.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По подпрограммам муниципальной программы:</w:t>
      </w:r>
      <w:r/>
      <w:r/>
    </w:p>
    <w:p>
      <w:pPr>
        <w:ind w:firstLine="708"/>
        <w:jc w:val="both"/>
      </w:pPr>
      <w:r>
        <w:rPr>
          <w:color w:val="000000"/>
          <w:sz w:val="28"/>
          <w:szCs w:val="28"/>
          <w:lang w:eastAsia="ar-SA"/>
        </w:rPr>
        <w:t xml:space="preserve">4.1.</w:t>
      </w:r>
      <w:r>
        <w:rPr>
          <w:color w:val="000000"/>
          <w:sz w:val="28"/>
          <w:szCs w:val="28"/>
          <w:lang w:eastAsia="ar-SA"/>
        </w:rPr>
        <w:t xml:space="preserve">1.</w:t>
      </w:r>
      <w:r>
        <w:rPr>
          <w:bCs/>
          <w:color w:val="000000"/>
          <w:sz w:val="28"/>
          <w:szCs w:val="28"/>
          <w:lang w:eastAsia="ar-SA"/>
        </w:rPr>
        <w:t xml:space="preserve">Подпрограмма</w:t>
      </w:r>
      <w:r>
        <w:rPr>
          <w:bCs/>
          <w:sz w:val="28"/>
          <w:szCs w:val="28"/>
          <w:lang w:eastAsia="ar-SA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color w:val="000000"/>
          <w:sz w:val="28"/>
          <w:szCs w:val="28"/>
          <w:lang w:eastAsia="ar-SA"/>
        </w:rPr>
        <w:t xml:space="preserve"> Общий объем финансирования подпрограммы за счет средств бюджета муниципального образования Каневской район </w:t>
      </w:r>
      <w:r>
        <w:rPr>
          <w:color w:val="000000"/>
          <w:sz w:val="28"/>
          <w:szCs w:val="28"/>
          <w:lang w:eastAsia="ar-SA"/>
        </w:rPr>
        <w:t xml:space="preserve">составляет  </w:t>
      </w:r>
      <w:r>
        <w:rPr>
          <w:sz w:val="28"/>
          <w:szCs w:val="28"/>
          <w:lang w:eastAsia="ar-SA"/>
        </w:rPr>
        <w:t xml:space="preserve">2418</w:t>
      </w:r>
      <w:r>
        <w:rPr>
          <w:sz w:val="28"/>
          <w:szCs w:val="28"/>
          <w:lang w:eastAsia="ar-SA"/>
        </w:rPr>
        <w:t xml:space="preserve">,0</w:t>
      </w:r>
      <w:r>
        <w:rPr>
          <w:color w:val="000000"/>
          <w:sz w:val="28"/>
          <w:szCs w:val="28"/>
          <w:lang w:eastAsia="ar-SA"/>
        </w:rPr>
        <w:t xml:space="preserve">тыс. рублей, в том числе по годам: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2019 год - 413,7 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2020 год - 436,8 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2021 год - 274,4 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2022 год - 468,9 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2023 год - 405,6 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2024 год - 418,6 тыс. рублей.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В течение реализации программы возможно привлечение средств из федерального и краевого бюджетов. </w:t>
      </w:r>
      <w:r>
        <w:rPr>
          <w:color w:val="000000"/>
          <w:sz w:val="28"/>
          <w:szCs w:val="28"/>
          <w:lang w:eastAsia="ar-SA"/>
        </w:rPr>
        <w:t xml:space="preserve">Для привлечения средств федерального и краевого бюджетов необходимо участие администрации муниципального образования Каневской район в соответствующем конкурсном отборе муниципальных </w:t>
      </w:r>
      <w:r>
        <w:rPr>
          <w:color w:val="000000"/>
          <w:sz w:val="28"/>
          <w:szCs w:val="28"/>
          <w:lang w:eastAsia="ar-SA"/>
        </w:rPr>
        <w:t xml:space="preserve">образований  Краснодарского</w:t>
      </w:r>
      <w:r>
        <w:rPr>
          <w:color w:val="000000"/>
          <w:sz w:val="28"/>
          <w:szCs w:val="28"/>
          <w:lang w:eastAsia="ar-SA"/>
        </w:rPr>
        <w:t xml:space="preserve"> края.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4.1.2. </w:t>
      </w:r>
      <w:r>
        <w:rPr>
          <w:bCs/>
          <w:color w:val="000000"/>
          <w:sz w:val="28"/>
          <w:szCs w:val="28"/>
          <w:lang w:eastAsia="ar-SA"/>
        </w:rPr>
        <w:t xml:space="preserve">Подпрограмма</w:t>
      </w:r>
      <w:r>
        <w:rPr>
          <w:bCs/>
          <w:sz w:val="28"/>
          <w:szCs w:val="28"/>
          <w:lang w:eastAsia="ar-SA"/>
        </w:rPr>
        <w:t xml:space="preserve">«</w:t>
      </w:r>
      <w:r>
        <w:rPr>
          <w:bCs/>
          <w:sz w:val="28"/>
          <w:szCs w:val="28"/>
        </w:rPr>
        <w:t xml:space="preserve">Формирование</w:t>
      </w:r>
      <w:r>
        <w:rPr>
          <w:bCs/>
          <w:sz w:val="28"/>
          <w:szCs w:val="28"/>
        </w:rPr>
        <w:t xml:space="preserve"> и продвижение экономически и </w:t>
      </w:r>
      <w:r>
        <w:rPr>
          <w:bCs/>
          <w:sz w:val="28"/>
          <w:szCs w:val="28"/>
        </w:rPr>
        <w:t xml:space="preserve">инвестиционно</w:t>
      </w:r>
      <w:r>
        <w:rPr>
          <w:bCs/>
          <w:sz w:val="28"/>
          <w:szCs w:val="28"/>
        </w:rPr>
        <w:t xml:space="preserve"> - привлекательного образа муниципального образования Каневской район на 2019-2024 годы».</w:t>
      </w:r>
      <w:r>
        <w:rPr>
          <w:sz w:val="28"/>
          <w:szCs w:val="28"/>
        </w:rPr>
        <w:t xml:space="preserve"> Общий объем финансирования подпрограммы </w:t>
      </w:r>
      <w:r>
        <w:rPr>
          <w:color w:val="000000"/>
          <w:sz w:val="28"/>
          <w:szCs w:val="28"/>
          <w:lang w:eastAsia="ar-SA"/>
        </w:rPr>
        <w:t xml:space="preserve">за счет средств бюджета муниципального образования Каневской район составляет 5862,2 тыс. рублей, в том числе по годам: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2019 год - </w:t>
      </w:r>
      <w:r>
        <w:rPr>
          <w:sz w:val="28"/>
          <w:szCs w:val="28"/>
        </w:rPr>
        <w:t xml:space="preserve">973,5 </w:t>
      </w:r>
      <w:r>
        <w:rPr>
          <w:sz w:val="28"/>
          <w:szCs w:val="28"/>
          <w:lang w:eastAsia="ar-SA"/>
        </w:rPr>
        <w:t xml:space="preserve">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2020 год - </w:t>
      </w:r>
      <w:r>
        <w:rPr>
          <w:color w:val="000000"/>
          <w:sz w:val="28"/>
          <w:szCs w:val="28"/>
          <w:lang w:eastAsia="ar-SA"/>
        </w:rPr>
        <w:t xml:space="preserve">101,3</w:t>
      </w:r>
      <w:r>
        <w:rPr>
          <w:sz w:val="28"/>
          <w:szCs w:val="28"/>
          <w:lang w:eastAsia="ar-SA"/>
        </w:rPr>
        <w:t xml:space="preserve"> 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2021 год - </w:t>
      </w:r>
      <w:r>
        <w:rPr>
          <w:sz w:val="28"/>
          <w:szCs w:val="28"/>
        </w:rPr>
        <w:t xml:space="preserve">107,4</w:t>
      </w:r>
      <w:r>
        <w:rPr>
          <w:sz w:val="28"/>
          <w:szCs w:val="28"/>
          <w:lang w:eastAsia="ar-SA"/>
        </w:rPr>
        <w:t xml:space="preserve"> 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2022 год - </w:t>
      </w:r>
      <w:r>
        <w:rPr>
          <w:sz w:val="28"/>
          <w:szCs w:val="28"/>
        </w:rPr>
        <w:t xml:space="preserve">1510,0 </w:t>
      </w:r>
      <w:r>
        <w:rPr>
          <w:sz w:val="28"/>
          <w:szCs w:val="28"/>
          <w:lang w:eastAsia="ar-SA"/>
        </w:rPr>
        <w:t xml:space="preserve">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2023 год - 1585,0 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2024 год - 1585,0 тыс. рублей.</w:t>
      </w:r>
      <w:r/>
      <w:r/>
    </w:p>
    <w:p>
      <w:pPr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  <w:lang w:eastAsia="ar-SA"/>
        </w:rPr>
      </w:r>
      <w:r>
        <w:rPr>
          <w:color w:val="000000"/>
          <w:sz w:val="28"/>
          <w:szCs w:val="28"/>
          <w:lang w:eastAsia="ar-SA"/>
        </w:rPr>
      </w:r>
      <w:r/>
    </w:p>
    <w:p>
      <w:pPr>
        <w:ind w:firstLine="855"/>
        <w:jc w:val="center"/>
      </w:pPr>
      <w:r>
        <w:rPr>
          <w:bCs/>
          <w:sz w:val="28"/>
          <w:szCs w:val="28"/>
          <w:lang w:eastAsia="ar-SA"/>
        </w:rPr>
        <w:t xml:space="preserve">5. Методика оценки эффективности реализации муниципальной программы</w:t>
      </w:r>
      <w:r/>
      <w:r/>
    </w:p>
    <w:p>
      <w:pPr>
        <w:ind w:firstLine="855"/>
        <w:jc w:val="center"/>
        <w:rPr>
          <w:lang w:eastAsia="ar-SA"/>
        </w:rPr>
      </w:pP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Оценка эффективности реализации муниципальной программы  проводится ежегодно  по типовой методике, предусмотренной Порядком </w:t>
      </w:r>
      <w:r>
        <w:rPr>
          <w:sz w:val="28"/>
          <w:szCs w:val="28"/>
          <w:lang w:eastAsia="ar-SA"/>
        </w:rPr>
        <w:t xml:space="preserve">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район, утвержденной постановлением администрации </w:t>
      </w:r>
      <w:r>
        <w:rPr>
          <w:sz w:val="28"/>
          <w:szCs w:val="28"/>
          <w:lang w:eastAsia="ar-SA"/>
        </w:rPr>
        <w:t xml:space="preserve">муниципального образования Каневской район от 18 августа 2014 года  № 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район».</w:t>
      </w:r>
      <w:r/>
      <w:r/>
    </w:p>
    <w:p>
      <w:pPr>
        <w:rPr>
          <w:lang w:eastAsia="ar-SA"/>
        </w:rPr>
      </w:pP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  <w:r/>
    </w:p>
    <w:p>
      <w:pPr>
        <w:ind w:firstLine="855"/>
        <w:jc w:val="center"/>
      </w:pPr>
      <w:r>
        <w:rPr>
          <w:bCs/>
          <w:sz w:val="28"/>
          <w:szCs w:val="28"/>
          <w:lang w:eastAsia="ar-SA"/>
        </w:rPr>
        <w:t xml:space="preserve">6. Механизм реализации муниципальной программы</w:t>
      </w:r>
      <w:r/>
      <w:r/>
    </w:p>
    <w:p>
      <w:pPr>
        <w:ind w:firstLine="855"/>
        <w:jc w:val="center"/>
      </w:pPr>
      <w:r>
        <w:rPr>
          <w:bCs/>
          <w:sz w:val="28"/>
          <w:szCs w:val="28"/>
          <w:lang w:eastAsia="ar-SA"/>
        </w:rPr>
        <w:t xml:space="preserve">и контроль ее выполнения</w:t>
      </w:r>
      <w:r/>
      <w:r/>
    </w:p>
    <w:p>
      <w:pPr>
        <w:ind w:firstLine="855"/>
        <w:jc w:val="center"/>
        <w:rPr>
          <w:lang w:eastAsia="ar-SA"/>
        </w:rPr>
      </w:pP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  <w:r/>
    </w:p>
    <w:p>
      <w:pPr>
        <w:ind w:firstLine="708"/>
        <w:jc w:val="both"/>
      </w:pPr>
      <w:r/>
      <w:bookmarkStart w:id="4" w:name="sub_410"/>
      <w:r>
        <w:rPr>
          <w:sz w:val="28"/>
          <w:szCs w:val="28"/>
        </w:rPr>
        <w:t xml:space="preserve">Текущее управление муниципальной программой </w:t>
      </w:r>
      <w:bookmarkEnd w:id="4"/>
      <w:r>
        <w:rPr>
          <w:sz w:val="28"/>
          <w:szCs w:val="28"/>
        </w:rPr>
        <w:t xml:space="preserve">осуществляет ее координатор, который: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принимает решение о необходимости внесения в установленном порядке изменений в муниципальную программу;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несет ответственность за достижение целевых показателей муниципальной программы;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осуществляет иные полномочия, установленные муниципальной программой.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Текущее управление подпрограммой осуществляет ее координатор, который:</w:t>
      </w:r>
      <w:bookmarkStart w:id="5" w:name="sub_420"/>
      <w:r/>
      <w:bookmarkEnd w:id="5"/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организует работу по достижению целевых показателей подпрограммы;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представляет координатору</w:t>
      </w:r>
      <w:r>
        <w:rPr>
          <w:sz w:val="28"/>
          <w:szCs w:val="28"/>
        </w:rPr>
        <w:t xml:space="preserve">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  <w:r/>
      <w:r/>
    </w:p>
    <w:p>
      <w:pPr>
        <w:ind w:firstLine="708"/>
        <w:jc w:val="both"/>
        <w:tabs>
          <w:tab w:val="left" w:pos="709" w:leader="none"/>
        </w:tabs>
      </w:pPr>
      <w:r>
        <w:rPr>
          <w:sz w:val="28"/>
          <w:szCs w:val="28"/>
        </w:rPr>
        <w:t xml:space="preserve">- осуществляет подготовку предложений по объемам и источникам средств реализации подпрограмм, отдельных мероприятий муниципальной программы;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- осуществляет иные полномочия, установленные муниципальной программой (подпрограммой).</w:t>
      </w:r>
      <w:r/>
      <w:r/>
    </w:p>
    <w:p>
      <w:pPr>
        <w:ind w:firstLine="708"/>
        <w:jc w:val="both"/>
      </w:pPr>
      <w:r/>
      <w:bookmarkStart w:id="6" w:name="sub_43"/>
      <w:r>
        <w:rPr>
          <w:sz w:val="28"/>
          <w:szCs w:val="28"/>
        </w:rPr>
        <w:t xml:space="preserve">Координатор муниципальной программы ежегодно, не поздне</w:t>
      </w:r>
      <w:r>
        <w:rPr>
          <w:sz w:val="28"/>
          <w:szCs w:val="28"/>
        </w:rPr>
        <w:t xml:space="preserve">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</w:t>
      </w:r>
      <w:bookmarkEnd w:id="6"/>
      <w:r>
        <w:rPr>
          <w:sz w:val="28"/>
          <w:szCs w:val="28"/>
        </w:rPr>
        <w:t xml:space="preserve"> в соответствии с требованиями установленными </w:t>
      </w:r>
      <w:r>
        <w:rPr>
          <w:sz w:val="28"/>
          <w:szCs w:val="28"/>
          <w:lang w:eastAsia="ar-SA"/>
        </w:rPr>
        <w:t xml:space="preserve">постановлением администрации м</w:t>
      </w:r>
      <w:r>
        <w:rPr>
          <w:sz w:val="28"/>
          <w:szCs w:val="28"/>
          <w:lang w:eastAsia="ar-SA"/>
        </w:rPr>
        <w:t xml:space="preserve">униципального образования Каневской район от 18 августа 2014 года, № 1155 «Об утверждении Порядка принятия решения о разработке, формирования, реализации и оценки эффективности  реализации муниципальных программ муниципального образования Каневской район».</w:t>
      </w:r>
      <w:r/>
      <w:r/>
    </w:p>
    <w:p>
      <w:pPr>
        <w:ind w:firstLine="708"/>
        <w:jc w:val="both"/>
      </w:pPr>
      <w:r/>
      <w:bookmarkStart w:id="7" w:name="sub_45"/>
      <w:r/>
      <w:bookmarkEnd w:id="7"/>
      <w:r>
        <w:rPr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 </w:t>
      </w:r>
      <w:r/>
      <w:r/>
    </w:p>
    <w:p>
      <w:pPr>
        <w:ind w:firstLine="708"/>
        <w:jc w:val="both"/>
      </w:pPr>
      <w:r/>
      <w:bookmarkStart w:id="8" w:name="sub_48"/>
      <w:r/>
      <w:bookmarkStart w:id="9" w:name="sub_451"/>
      <w:r/>
      <w:bookmarkStart w:id="10" w:name="sub_47"/>
      <w:r/>
      <w:bookmarkEnd w:id="8"/>
      <w:r/>
      <w:bookmarkEnd w:id="9"/>
      <w:r/>
      <w:bookmarkEnd w:id="10"/>
      <w:r>
        <w:rPr>
          <w:sz w:val="28"/>
          <w:szCs w:val="28"/>
        </w:rPr>
        <w:t xml:space="preserve">Мониторинг реализации муниципальной программы осуществляется по отчетным формам, разработанным управлением экономики администрации муниципального образования Каневской район.</w:t>
      </w:r>
      <w:r/>
      <w:r/>
    </w:p>
    <w:p>
      <w:pPr>
        <w:ind w:firstLine="709"/>
        <w:jc w:val="both"/>
      </w:pPr>
      <w:r/>
      <w:bookmarkStart w:id="11" w:name="sub_481"/>
      <w:r/>
      <w:bookmarkStart w:id="12" w:name="sub_49"/>
      <w:r/>
      <w:bookmarkEnd w:id="11"/>
      <w:r/>
      <w:bookmarkEnd w:id="12"/>
      <w:r>
        <w:rPr>
          <w:sz w:val="28"/>
          <w:szCs w:val="28"/>
        </w:rPr>
        <w:t xml:space="preserve">Координатор муницип</w:t>
      </w:r>
      <w:r>
        <w:rPr>
          <w:sz w:val="28"/>
          <w:szCs w:val="28"/>
        </w:rPr>
        <w:t xml:space="preserve">альной программы ежеквартально, до 20-го числа месяца, следующего за отчетным кварталом, представляет в управление экономики администрации муниципального образования Каневской район заполненные отчетные формы мониторинга реализации муниципальной программы.</w:t>
      </w:r>
      <w:r/>
      <w:r/>
    </w:p>
    <w:p>
      <w:pPr>
        <w:ind w:firstLine="708"/>
        <w:jc w:val="both"/>
      </w:pPr>
      <w:r/>
      <w:bookmarkStart w:id="13" w:name="sub_491"/>
      <w:r/>
      <w:bookmarkEnd w:id="13"/>
      <w:r>
        <w:rPr>
          <w:sz w:val="28"/>
          <w:szCs w:val="28"/>
        </w:rPr>
        <w:t xml:space="preserve">Координатор муни</w:t>
      </w:r>
      <w:r>
        <w:rPr>
          <w:sz w:val="28"/>
          <w:szCs w:val="28"/>
        </w:rPr>
        <w:t xml:space="preserve">ципальной программы ежегодно, до 15 февраля года, следующего за отчетным годом, направляет в управление экономики администрации муниципального образования Каневской район доклад о ходе реализации муниципальной программы на бумажных и электронных носителях.</w:t>
      </w:r>
      <w:bookmarkStart w:id="14" w:name="sub_4100"/>
      <w:r/>
      <w:bookmarkEnd w:id="14"/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Координаторы подпрограмм и участники муниц</w:t>
      </w:r>
      <w:r>
        <w:rPr>
          <w:sz w:val="28"/>
          <w:szCs w:val="28"/>
        </w:rPr>
        <w:t xml:space="preserve">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Мех</w:t>
      </w:r>
      <w:r>
        <w:rPr>
          <w:sz w:val="28"/>
          <w:szCs w:val="28"/>
        </w:rPr>
        <w:t xml:space="preserve">анизм реализации муниципальной программы предполагает закупку товаров,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года № 44-ФЗ «О контрактной </w:t>
      </w:r>
      <w:r>
        <w:rPr>
          <w:sz w:val="28"/>
          <w:szCs w:val="28"/>
        </w:rPr>
        <w:t xml:space="preserve">системе  в</w:t>
      </w:r>
      <w:r>
        <w:rPr>
          <w:sz w:val="28"/>
          <w:szCs w:val="28"/>
        </w:rPr>
        <w:t xml:space="preserve"> сфере закупок товаров, работ, услуг, для обеспечения государственных и муниципальных нужд».</w:t>
      </w:r>
      <w:r/>
      <w:r/>
    </w:p>
    <w:p>
      <w:pPr>
        <w:jc w:val="both"/>
      </w:pPr>
      <w:r>
        <w:rPr>
          <w:sz w:val="28"/>
        </w:rPr>
      </w:r>
      <w:r>
        <w:rPr>
          <w:sz w:val="28"/>
        </w:rPr>
      </w:r>
      <w:r/>
    </w:p>
    <w:p>
      <w:pPr>
        <w:ind w:firstLine="855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jc w:val="both"/>
      </w:pPr>
      <w:r>
        <w:rPr>
          <w:sz w:val="28"/>
          <w:szCs w:val="28"/>
          <w:lang w:eastAsia="ar-SA"/>
        </w:rPr>
        <w:t xml:space="preserve">Начальник управления экономики </w:t>
      </w:r>
      <w:r/>
      <w:r/>
    </w:p>
    <w:p>
      <w:pPr>
        <w:jc w:val="both"/>
      </w:pPr>
      <w:r>
        <w:rPr>
          <w:sz w:val="28"/>
          <w:szCs w:val="28"/>
          <w:lang w:eastAsia="ar-SA"/>
        </w:rPr>
        <w:t xml:space="preserve">администрации муниципального</w:t>
      </w:r>
      <w:r/>
      <w:r/>
    </w:p>
    <w:p>
      <w:pPr>
        <w:jc w:val="both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  <w:lang w:eastAsia="ar-SA"/>
        </w:rPr>
        <w:t xml:space="preserve">образования Каневской район                                                          О.И. </w:t>
      </w:r>
      <w:r>
        <w:rPr>
          <w:sz w:val="28"/>
          <w:szCs w:val="28"/>
          <w:lang w:eastAsia="ar-SA"/>
        </w:rPr>
        <w:t xml:space="preserve">Пужильная</w:t>
      </w:r>
      <w:r/>
      <w:r/>
    </w:p>
    <w:p>
      <w:pPr>
        <w:jc w:val="both"/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both"/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both"/>
      </w:pPr>
      <w:r>
        <w:rPr>
          <w:sz w:val="2"/>
        </w:rPr>
      </w:r>
      <w:r>
        <w:rPr>
          <w:sz w:val="2"/>
        </w:rPr>
      </w:r>
      <w:r/>
    </w:p>
    <w:tbl>
      <w:tblPr>
        <w:tblW w:w="9838" w:type="dxa"/>
        <w:tblInd w:w="3" w:type="dxa"/>
        <w:tblLook w:val="0000" w:firstRow="0" w:lastRow="0" w:firstColumn="0" w:lastColumn="0" w:noHBand="0" w:noVBand="0"/>
      </w:tblPr>
      <w:tblGrid>
        <w:gridCol w:w="4920"/>
        <w:gridCol w:w="4918"/>
      </w:tblGrid>
      <w:tr>
        <w:trPr>
          <w:trHeight w:val="2745"/>
        </w:trPr>
        <w:tc>
          <w:tcPr>
            <w:shd w:val="clear" w:color="FFFFFF" w:fill="FFFFFF"/>
            <w:tcW w:w="4920" w:type="dxa"/>
            <w:textDirection w:val="lrTb"/>
            <w:noWrap/>
          </w:tcPr>
          <w:p>
            <w:pPr>
              <w:jc w:val="both"/>
            </w:pPr>
            <w:r/>
            <w:r/>
            <w:r/>
          </w:p>
        </w:tc>
        <w:tc>
          <w:tcPr>
            <w:shd w:val="clear" w:color="FFFFFF" w:fill="FFFFFF"/>
            <w:tcW w:w="4918" w:type="dxa"/>
            <w:textDirection w:val="lrTb"/>
            <w:noWrap/>
          </w:tcPr>
          <w:p>
            <w:pPr>
              <w:ind w:firstLine="360"/>
              <w:jc w:val="center"/>
            </w:pPr>
            <w:r>
              <w:rPr>
                <w:bCs/>
                <w:sz w:val="28"/>
                <w:szCs w:val="28"/>
                <w:lang w:eastAsia="ar-SA"/>
              </w:rPr>
              <w:t xml:space="preserve">Приложение № 1</w:t>
            </w:r>
            <w:r/>
            <w:r/>
          </w:p>
          <w:p>
            <w:pPr>
              <w:ind w:firstLine="360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  <w:p>
            <w:pPr>
              <w:ind w:firstLine="360"/>
              <w:jc w:val="center"/>
            </w:pPr>
            <w:r>
              <w:rPr>
                <w:sz w:val="28"/>
                <w:szCs w:val="28"/>
                <w:lang w:eastAsia="ar-SA"/>
              </w:rPr>
              <w:t xml:space="preserve">к муниципальной программе муниципального </w:t>
            </w:r>
            <w:r>
              <w:rPr>
                <w:sz w:val="28"/>
                <w:szCs w:val="28"/>
                <w:lang w:eastAsia="ar-SA"/>
              </w:rPr>
              <w:t xml:space="preserve">образования  Каневской</w:t>
            </w:r>
            <w:r>
              <w:rPr>
                <w:sz w:val="28"/>
                <w:szCs w:val="28"/>
                <w:lang w:eastAsia="ar-SA"/>
              </w:rPr>
              <w:t xml:space="preserve"> район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  <w:lang w:eastAsia="ar-SA"/>
              </w:rPr>
              <w:t xml:space="preserve">«Экономическое развитие и инновационная экономика муниципального образования Каневской район на 2019-2024 годы»</w:t>
            </w:r>
            <w:r/>
            <w:r/>
          </w:p>
          <w:p>
            <w:pPr>
              <w:jc w:val="both"/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ind w:firstLine="855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jc w:val="center"/>
      </w:pPr>
      <w:r>
        <w:tab/>
      </w:r>
      <w:r>
        <w:rPr>
          <w:bCs/>
          <w:sz w:val="28"/>
          <w:szCs w:val="28"/>
          <w:lang w:eastAsia="ar-SA"/>
        </w:rPr>
        <w:t xml:space="preserve">Подпрограмма</w:t>
      </w:r>
      <w:r>
        <w:rPr>
          <w:sz w:val="28"/>
          <w:szCs w:val="28"/>
          <w:lang w:eastAsia="ar-SA"/>
        </w:rPr>
        <w:t xml:space="preserve"> «Муниципальная поддержка субъектов малого и среднего предп</w:t>
      </w:r>
      <w:r>
        <w:rPr>
          <w:sz w:val="28"/>
          <w:szCs w:val="28"/>
          <w:lang w:eastAsia="ar-SA"/>
        </w:rPr>
        <w:t xml:space="preserve">ринимательства в муниципальном образовании Каневской район на 2019-2024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/>
      <w:r/>
    </w:p>
    <w:p>
      <w:pPr>
        <w:jc w:val="center"/>
        <w:rPr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Паспорт</w:t>
      </w:r>
      <w:r/>
      <w:r/>
    </w:p>
    <w:p>
      <w:pPr>
        <w:jc w:val="center"/>
      </w:pPr>
      <w:r>
        <w:rPr>
          <w:sz w:val="28"/>
          <w:szCs w:val="28"/>
          <w:lang w:eastAsia="ar-SA"/>
        </w:rPr>
        <w:t xml:space="preserve"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  <w:r/>
      <w:r/>
    </w:p>
    <w:p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  <w:r/>
    </w:p>
    <w:tbl>
      <w:tblPr>
        <w:tblW w:w="9890" w:type="dxa"/>
        <w:tblInd w:w="3" w:type="dxa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 подпрограммы</w:t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  <w:lang w:eastAsia="ar-SA"/>
              </w:rPr>
              <w:t xml:space="preserve">Управление экономики администрации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Участники муниципальной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подпрограммы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  <w:lang w:eastAsia="ar-SA"/>
              </w:rPr>
              <w:t xml:space="preserve">Администрация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Цели подпрограммы</w:t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</w:pPr>
            <w:r>
              <w:rPr>
                <w:sz w:val="28"/>
                <w:szCs w:val="28"/>
                <w:lang w:eastAsia="ar-SA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</w:t>
            </w:r>
            <w:r/>
            <w:r/>
          </w:p>
          <w:p>
            <w:pPr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Задачи подпрограммы</w:t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Увеличение доли участия субъектов малого и среднег</w:t>
            </w:r>
            <w:r>
              <w:rPr>
                <w:sz w:val="28"/>
                <w:szCs w:val="28"/>
              </w:rPr>
              <w:t xml:space="preserve">о предп</w:t>
            </w:r>
            <w:r>
              <w:rPr>
                <w:sz w:val="28"/>
                <w:szCs w:val="28"/>
              </w:rPr>
              <w:t xml:space="preserve">ринимательства в общем обороте хозяйствующих субъектов Каневского района.  Информационная, консультационная и иная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Создание положительного имиджа малого и среднего предпринимательства</w:t>
            </w:r>
            <w:r/>
            <w:r/>
          </w:p>
          <w:p>
            <w:pPr>
              <w:jc w:val="both"/>
              <w:tabs>
                <w:tab w:val="left" w:pos="2310" w:leader="none"/>
              </w:tabs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</w:tbl>
    <w:p>
      <w:pPr>
        <w:tabs>
          <w:tab w:val="left" w:pos="2310" w:leader="none"/>
        </w:tabs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2310" w:leader="none"/>
        </w:tabs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20" w:equalWidth="1"/>
          <w:docGrid w:linePitch="360"/>
        </w:sectPr>
      </w:pPr>
      <w:r>
        <w:rPr>
          <w:sz w:val="2"/>
          <w:szCs w:val="28"/>
        </w:rPr>
      </w:r>
      <w:r>
        <w:rPr>
          <w:sz w:val="2"/>
          <w:szCs w:val="28"/>
        </w:rPr>
      </w:r>
      <w:r/>
    </w:p>
    <w:tbl>
      <w:tblPr>
        <w:tblW w:w="9890" w:type="dxa"/>
        <w:tblInd w:w="3" w:type="dxa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подпрограммы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  <w:r/>
            <w:r/>
          </w:p>
          <w:p>
            <w:pPr>
              <w:jc w:val="both"/>
              <w:tabs>
                <w:tab w:val="left" w:pos="423" w:leader="none"/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 подпрограммы</w:t>
            </w:r>
            <w:r>
              <w:rPr>
                <w:sz w:val="28"/>
                <w:szCs w:val="28"/>
              </w:rPr>
              <w:t xml:space="preserve"> 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Реализуется с 2019 года по 2024 год;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не предусмотрены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Объемы бюджетных ассигнований муниципальной подпрограммы</w:t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  <w:lang w:eastAsia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2418,0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тыс. рублей</w:t>
            </w:r>
            <w:r>
              <w:rPr>
                <w:sz w:val="28"/>
                <w:szCs w:val="28"/>
                <w:lang w:eastAsia="ar-SA"/>
              </w:rPr>
              <w:t xml:space="preserve">, в том числе:</w:t>
            </w:r>
            <w:r/>
            <w:r/>
          </w:p>
          <w:p>
            <w:pPr>
              <w:ind w:firstLine="708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2019 год - 413,7 тыс. рублей;</w:t>
            </w:r>
            <w:r/>
            <w:r/>
          </w:p>
          <w:p>
            <w:pPr>
              <w:ind w:firstLine="708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2020 год - 436,8 тыс. рублей;</w:t>
            </w:r>
            <w:r/>
            <w:r/>
          </w:p>
          <w:p>
            <w:pPr>
              <w:ind w:firstLine="708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2021 год - 274,4 тыс. рублей;</w:t>
            </w:r>
            <w:r/>
            <w:r/>
          </w:p>
          <w:p>
            <w:pPr>
              <w:ind w:firstLine="708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2022 год -468,9 тыс. рублей;</w:t>
            </w:r>
            <w:r/>
            <w:r/>
          </w:p>
          <w:p>
            <w:pPr>
              <w:ind w:firstLine="708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2023 год - 405,6 тыс. рублей;</w:t>
            </w:r>
            <w:r/>
            <w:r/>
          </w:p>
          <w:p>
            <w:pPr>
              <w:ind w:firstLine="708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2024 год - 418,6 тыс. рублей.</w:t>
            </w:r>
            <w:r/>
            <w:r/>
          </w:p>
        </w:tc>
      </w:tr>
    </w:tbl>
    <w:p>
      <w:pPr>
        <w:tabs>
          <w:tab w:val="left" w:pos="3735" w:leader="none"/>
        </w:tabs>
      </w:pPr>
      <w:r>
        <w:rPr>
          <w:sz w:val="28"/>
        </w:rPr>
      </w:r>
      <w:r>
        <w:rPr>
          <w:sz w:val="28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1. Характеристика текущего состояния и прогноз развития подпрограммы «Муниципальная поддержка субъектов малого и среднего предпринимательства в муниципальном образовании Каневской район на   2019-2024 годы»</w:t>
      </w:r>
      <w:r/>
      <w:r/>
    </w:p>
    <w:p>
      <w:pPr>
        <w:rPr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По направлению </w:t>
      </w:r>
      <w:hyperlink w:tooltip="Current Document" w:anchor="_blank" w:history="1">
        <w:r>
          <w:rPr>
            <w:rStyle w:val="1224"/>
            <w:bCs/>
            <w:color w:val="auto"/>
            <w:sz w:val="28"/>
            <w:szCs w:val="28"/>
            <w:u w:val="none"/>
            <w:lang w:eastAsia="ar-SA"/>
          </w:rPr>
          <w:t xml:space="preserve">подпрограммы</w:t>
        </w:r>
      </w:hyperlink>
      <w:r>
        <w:rPr>
          <w:sz w:val="28"/>
          <w:szCs w:val="28"/>
          <w:lang w:eastAsia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 Малый и средний бизнес Каневского района активно развивается. 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ремонта, а также строительства и транспорта и связи.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В малом и среднем предпринимательстве занято 28,0 тыс. человек населения Каневского района. Наибольшая их доля сосредоточена в торговле, производстве, предоставлении услуг и строительстве.</w:t>
      </w:r>
      <w:r/>
      <w:r/>
    </w:p>
    <w:p>
      <w:pPr>
        <w:ind w:firstLine="709"/>
        <w:jc w:val="both"/>
        <w:keepNext/>
      </w:pPr>
      <w:r>
        <w:rPr>
          <w:sz w:val="28"/>
          <w:szCs w:val="28"/>
        </w:rPr>
        <w:t xml:space="preserve"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Потенциал малого и среднего предпринимательства Каневского района достаточно высокий, так как основная часть пре</w:t>
      </w:r>
      <w:r>
        <w:rPr>
          <w:rFonts w:eastAsia="Calibri"/>
          <w:sz w:val="28"/>
          <w:szCs w:val="28"/>
          <w:lang w:eastAsia="ar-SA"/>
        </w:rPr>
        <w:t xml:space="preserve">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</w:t>
      </w:r>
      <w:r>
        <w:rPr>
          <w:rFonts w:eastAsia="Calibri"/>
          <w:sz w:val="28"/>
          <w:szCs w:val="28"/>
          <w:lang w:eastAsia="ar-SA"/>
        </w:rPr>
        <w:t xml:space="preserve">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В то же время, в сфере малого и среднего предпринимательства имеются нерешенные проблемы, характеризующиеся высокой степенью риска: финансовой и коммерческой неустойчивостью, низким уровнем финансовых рез</w:t>
      </w:r>
      <w:r>
        <w:rPr>
          <w:rFonts w:eastAsia="Calibri"/>
          <w:sz w:val="28"/>
          <w:szCs w:val="28"/>
          <w:lang w:eastAsia="ar-SA"/>
        </w:rPr>
        <w:t xml:space="preserve">ервов, ограниченностью основных фондов, недоступностью банковских кредитов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Экономика района объективно нуждается в дальнейшем развитии </w:t>
      </w:r>
      <w:r>
        <w:rPr>
          <w:sz w:val="28"/>
          <w:szCs w:val="28"/>
          <w:lang w:eastAsia="ar-SA"/>
        </w:rPr>
        <w:t xml:space="preserve">малого  и</w:t>
      </w:r>
      <w:r>
        <w:rPr>
          <w:sz w:val="28"/>
          <w:szCs w:val="28"/>
          <w:lang w:eastAsia="ar-SA"/>
        </w:rPr>
        <w:t xml:space="preserve"> среднего</w:t>
      </w:r>
      <w:r>
        <w:rPr>
          <w:sz w:val="28"/>
          <w:szCs w:val="28"/>
          <w:lang w:eastAsia="ar-SA"/>
        </w:rPr>
        <w:t xml:space="preserve">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район до 2020 года определено дальнейшее развитие предпринимательства в промышленности и сельском хозяйстве.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</w:t>
      </w:r>
      <w:r>
        <w:rPr>
          <w:color w:val="000000"/>
          <w:sz w:val="28"/>
          <w:szCs w:val="28"/>
          <w:lang w:eastAsia="ar-SA"/>
        </w:rPr>
        <w:t xml:space="preserve">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Увеличение численности субъектов предпринимательства, повышение занятости населения, увеличение оборотов хозяйствующих субъектов предпринимательства и, как следствие, увеличение налоговых поступлений </w:t>
      </w:r>
      <w:r>
        <w:rPr>
          <w:sz w:val="28"/>
          <w:szCs w:val="28"/>
          <w:lang w:eastAsia="ar-SA"/>
        </w:rPr>
        <w:t xml:space="preserve">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подпрограммы поддержки малого и среднего предпринимательства в Каневском районе  </w:t>
      </w:r>
      <w:r>
        <w:rPr>
          <w:bCs/>
          <w:sz w:val="28"/>
          <w:szCs w:val="28"/>
          <w:lang w:eastAsia="ar-SA"/>
        </w:rPr>
        <w:t xml:space="preserve">на период  2019-2024 годы</w:t>
      </w:r>
      <w:r>
        <w:rPr>
          <w:sz w:val="28"/>
          <w:szCs w:val="28"/>
          <w:lang w:eastAsia="ar-SA"/>
        </w:rPr>
        <w:t xml:space="preserve">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Основной зада</w:t>
      </w:r>
      <w:r>
        <w:rPr>
          <w:rFonts w:eastAsia="Calibri"/>
          <w:sz w:val="28"/>
          <w:szCs w:val="28"/>
          <w:lang w:eastAsia="ar-SA"/>
        </w:rPr>
        <w:t xml:space="preserve">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</w:t>
      </w:r>
      <w:r>
        <w:rPr>
          <w:rFonts w:eastAsia="Calibri"/>
          <w:sz w:val="28"/>
          <w:szCs w:val="28"/>
          <w:lang w:eastAsia="ar-SA"/>
        </w:rPr>
        <w:t xml:space="preserve">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Правовым основанием для разработки подпрограммы являют</w:t>
      </w:r>
      <w:r>
        <w:rPr>
          <w:sz w:val="28"/>
          <w:szCs w:val="28"/>
          <w:lang w:eastAsia="ar-SA"/>
        </w:rPr>
        <w:t xml:space="preserve">ся Федеральный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Подпрограмма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бизнеса.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Принятие настоящей подпрограммы будет способствовать реализации единой политики в области поддержки и развития малого и среднего предпринимательства.</w:t>
      </w:r>
      <w:r/>
      <w:r/>
    </w:p>
    <w:p>
      <w:pPr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2. Цели, задачи и целевые показатели, сроки и этапы реализации муниципальной подпрограммы</w:t>
      </w:r>
      <w:r/>
      <w:r/>
    </w:p>
    <w:p>
      <w:pPr>
        <w:jc w:val="center"/>
        <w:rPr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Целью подпрограммы является создание условий дальнейшего развития малого и среднего предпринимательства.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Для достижения поставленной цели предусматривается решение следующих задач: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- увеличение доли участия малого и среднего предпринимательства в общем обороте хозяйствующих субъектов муниципального образования Каневской район</w:t>
      </w:r>
      <w:r>
        <w:rPr>
          <w:sz w:val="28"/>
          <w:szCs w:val="28"/>
          <w:lang w:eastAsia="ar-SA"/>
        </w:rPr>
        <w:t xml:space="preserve">;</w:t>
      </w:r>
      <w:r/>
      <w:r/>
    </w:p>
    <w:p>
      <w:pPr>
        <w:numPr>
          <w:ilvl w:val="0"/>
          <w:numId w:val="3"/>
        </w:numPr>
        <w:ind w:left="0" w:firstLine="709"/>
        <w:jc w:val="both"/>
        <w:tabs>
          <w:tab w:val="left" w:pos="1068" w:leader="none"/>
        </w:tabs>
      </w:pPr>
      <w:r>
        <w:rPr>
          <w:sz w:val="28"/>
          <w:szCs w:val="28"/>
          <w:lang w:eastAsia="ar-SA"/>
        </w:rPr>
        <w:t xml:space="preserve">- создание положительного имиджа малого и среднего предпринимательства;</w:t>
      </w:r>
      <w:r/>
      <w:r/>
    </w:p>
    <w:p>
      <w:pPr>
        <w:numPr>
          <w:ilvl w:val="0"/>
          <w:numId w:val="3"/>
        </w:numPr>
        <w:ind w:left="0" w:firstLine="709"/>
        <w:jc w:val="both"/>
        <w:tabs>
          <w:tab w:val="left" w:pos="1068" w:leader="none"/>
        </w:tabs>
      </w:pPr>
      <w:r>
        <w:rPr>
          <w:color w:val="000000"/>
          <w:sz w:val="28"/>
          <w:szCs w:val="28"/>
          <w:lang w:eastAsia="ar-SA"/>
        </w:rPr>
        <w:t xml:space="preserve">- оказание информационной, консультационной и иной поддержки субъектов малого и среднего предпринимательства, </w:t>
      </w:r>
      <w:r>
        <w:rPr>
          <w:sz w:val="28"/>
          <w:szCs w:val="28"/>
        </w:rPr>
        <w:t xml:space="preserve">развитие системы консультационной поддержки субъектов малого и среднего предпринимательства;</w:t>
      </w:r>
      <w:r/>
      <w:r/>
    </w:p>
    <w:p>
      <w:pPr>
        <w:numPr>
          <w:ilvl w:val="0"/>
          <w:numId w:val="3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tooltip="Current Document" w:anchor="_blank" w:history="1">
        <w:r>
          <w:rPr>
            <w:rStyle w:val="1224"/>
            <w:color w:val="auto"/>
            <w:sz w:val="28"/>
            <w:szCs w:val="28"/>
            <w:u w:val="none"/>
          </w:rPr>
          <w:t xml:space="preserve">статье 15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  <w:r/>
      <w:r/>
    </w:p>
    <w:p>
      <w:pPr>
        <w:contextualSpacing w:val="true"/>
        <w:ind w:firstLine="709"/>
        <w:jc w:val="both"/>
      </w:pPr>
      <w:r>
        <w:rPr>
          <w:sz w:val="28"/>
          <w:szCs w:val="28"/>
        </w:rPr>
        <w:t xml:space="preserve">- предоставление субъектам малого и среднего предпринимательства преимущественног</w:t>
      </w:r>
      <w:r>
        <w:rPr>
          <w:sz w:val="28"/>
          <w:szCs w:val="28"/>
        </w:rPr>
        <w:t xml:space="preserve">о права на приобретение арендуемого муниципального  имущества в соответствии с Федеральным законом от 22 июля 2008 года          № 159-ФЗ «Об особенностях отчуждения недвижимого имущества, находящегося в государственной или в муниципальной собственности и </w:t>
      </w:r>
      <w:r>
        <w:rPr>
          <w:sz w:val="28"/>
          <w:szCs w:val="28"/>
        </w:rPr>
        <w:t xml:space="preserve">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/>
      <w:r/>
    </w:p>
    <w:p>
      <w:pPr>
        <w:contextualSpacing w:val="true"/>
        <w:ind w:firstLine="709"/>
        <w:jc w:val="both"/>
      </w:pPr>
      <w:r>
        <w:rPr>
          <w:sz w:val="28"/>
          <w:szCs w:val="28"/>
          <w:lang w:eastAsia="ar-SA"/>
        </w:rPr>
        <w:t xml:space="preserve">- поддержка физических лиц, не являющихся индивидуальными предприн</w:t>
      </w:r>
      <w:r>
        <w:rPr>
          <w:sz w:val="28"/>
          <w:szCs w:val="28"/>
          <w:lang w:eastAsia="ar-SA"/>
        </w:rPr>
        <w:t xml:space="preserve">имателями и применяющих специальный налоговый режим «Налог на профессиональный доход» осуществляется в соответствии со статьей 14.1.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.</w:t>
      </w:r>
      <w:r/>
      <w:r/>
    </w:p>
    <w:p>
      <w:pPr>
        <w:numPr>
          <w:ilvl w:val="0"/>
          <w:numId w:val="3"/>
        </w:numPr>
        <w:ind w:left="0" w:firstLine="709"/>
        <w:jc w:val="both"/>
      </w:pPr>
      <w:r>
        <w:rPr>
          <w:color w:val="000000"/>
          <w:sz w:val="28"/>
          <w:szCs w:val="28"/>
          <w:lang w:eastAsia="ar-SA"/>
        </w:rPr>
        <w:t xml:space="preserve">При необходимости возможна корректировка мероприятий в 2019-2024 годы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  <w:r/>
      <w:r/>
    </w:p>
    <w:p>
      <w:pPr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  <w:lang w:eastAsia="ar-SA"/>
        </w:rPr>
        <w:t xml:space="preserve">Реализация мероприятий подпрограммы рассчитана на период с 2019 года по 2024 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pP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sz w:val="28"/>
          <w:szCs w:val="28"/>
        </w:rPr>
        <w:t xml:space="preserve">Цели, задачи и целевые показатели </w:t>
      </w:r>
      <w:r/>
      <w:r/>
    </w:p>
    <w:p>
      <w:pPr>
        <w:jc w:val="center"/>
      </w:pPr>
      <w:r>
        <w:rPr>
          <w:sz w:val="28"/>
          <w:szCs w:val="28"/>
        </w:rPr>
        <w:t xml:space="preserve"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  <w:r/>
      <w:r/>
    </w:p>
    <w:tbl>
      <w:tblPr>
        <w:tblW w:w="14701" w:type="dxa"/>
        <w:tblInd w:w="109" w:type="dxa"/>
        <w:tblLook w:val="0000" w:firstRow="0" w:lastRow="0" w:firstColumn="0" w:lastColumn="0" w:noHBand="0" w:noVBand="0"/>
      </w:tblPr>
      <w:tblGrid>
        <w:gridCol w:w="675"/>
        <w:gridCol w:w="4676"/>
        <w:gridCol w:w="1419"/>
        <w:gridCol w:w="1000"/>
        <w:gridCol w:w="1142"/>
        <w:gridCol w:w="1133"/>
        <w:gridCol w:w="1140"/>
        <w:gridCol w:w="1136"/>
        <w:gridCol w:w="1135"/>
        <w:gridCol w:w="1245"/>
      </w:tblGrid>
      <w:tr>
        <w:trPr>
          <w:trHeight w:val="386"/>
          <w:tblHeader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целевого</w:t>
            </w:r>
            <w:r/>
            <w:r/>
          </w:p>
          <w:p>
            <w:pPr>
              <w:jc w:val="center"/>
            </w:pPr>
            <w:r>
              <w:t xml:space="preserve">показателя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Единица</w:t>
            </w:r>
            <w:r/>
            <w:r/>
          </w:p>
          <w:p>
            <w:pPr>
              <w:jc w:val="center"/>
            </w:pPr>
            <w:r>
              <w:t xml:space="preserve">измерения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Статус</w:t>
            </w:r>
            <w:r>
              <w:rPr>
                <w:vertAlign w:val="superscript"/>
              </w:rPr>
              <w:t xml:space="preserve">*</w:t>
            </w:r>
            <w:r/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3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Значение показателей</w:t>
            </w:r>
            <w:r/>
            <w:r/>
          </w:p>
        </w:tc>
      </w:tr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 год</w:t>
            </w:r>
            <w:r/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r>
              <w:t xml:space="preserve">1.1.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%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22,1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21,1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21,2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21,2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21,3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21,3</w:t>
            </w:r>
            <w:r>
              <w:rPr>
                <w:color w:val="000000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r>
              <w:t xml:space="preserve">1.2.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t xml:space="preserve">муниципального образования Каневской район   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единиц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33,2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32,0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32,2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32,3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32,4</w:t>
            </w:r>
            <w:r>
              <w:rPr>
                <w:color w:val="000000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r>
              <w:t xml:space="preserve">1.3.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единиц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320,0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330,0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248,0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303,0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312,0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322,0</w:t>
            </w:r>
            <w:r/>
            <w:r/>
          </w:p>
        </w:tc>
      </w:tr>
    </w:tbl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br w:type="page"/>
      </w:r>
      <w:r/>
      <w:r/>
    </w:p>
    <w:p>
      <w:pPr>
        <w:jc w:val="center"/>
      </w:pPr>
      <w:r>
        <w:rPr>
          <w:bCs/>
          <w:color w:val="000000"/>
          <w:sz w:val="28"/>
          <w:szCs w:val="28"/>
          <w:lang w:eastAsia="ar-SA"/>
        </w:rPr>
        <w:t xml:space="preserve">3. Перечень мероприятий подпрограммы</w:t>
      </w:r>
      <w:r/>
      <w:r/>
    </w:p>
    <w:p>
      <w:pPr>
        <w:jc w:val="center"/>
      </w:pPr>
      <w:r>
        <w:rPr>
          <w:sz w:val="28"/>
          <w:szCs w:val="28"/>
          <w:lang w:eastAsia="ar-SA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</w:r>
      <w:r/>
      <w:r/>
    </w:p>
    <w:tbl>
      <w:tblPr>
        <w:tblW w:w="14735" w:type="dxa"/>
        <w:tblLayout w:type="fixed"/>
        <w:tblLook w:val="0000" w:firstRow="0" w:lastRow="0" w:firstColumn="0" w:lastColumn="0" w:noHBand="0" w:noVBand="0"/>
      </w:tblPr>
      <w:tblGrid>
        <w:gridCol w:w="532"/>
        <w:gridCol w:w="2218"/>
        <w:gridCol w:w="1762"/>
        <w:gridCol w:w="1406"/>
        <w:gridCol w:w="850"/>
        <w:gridCol w:w="992"/>
        <w:gridCol w:w="850"/>
        <w:gridCol w:w="876"/>
        <w:gridCol w:w="850"/>
        <w:gridCol w:w="997"/>
        <w:gridCol w:w="1701"/>
        <w:gridCol w:w="1701"/>
      </w:tblGrid>
      <w:tr>
        <w:trPr>
          <w:trHeight w:val="52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Источники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vMerge w:val="restart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Объем финансирования, </w:t>
            </w:r>
            <w:r/>
            <w:r/>
          </w:p>
          <w:p>
            <w:pPr>
              <w:jc w:val="center"/>
            </w:pPr>
            <w:r>
              <w:t xml:space="preserve">всего</w:t>
            </w:r>
            <w:r/>
            <w:r/>
          </w:p>
          <w:p>
            <w:pPr>
              <w:jc w:val="center"/>
            </w:pPr>
            <w:r>
              <w:t xml:space="preserve">(</w:t>
            </w:r>
            <w:r>
              <w:t xml:space="preserve">тыс.руб</w:t>
            </w:r>
            <w:r>
              <w:t xml:space="preserve">.)</w:t>
            </w:r>
            <w:r/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15" w:type="dxa"/>
            <w:textDirection w:val="lrTb"/>
            <w:noWrap/>
          </w:tcPr>
          <w:p>
            <w:pPr>
              <w:jc w:val="center"/>
            </w:pPr>
            <w:r>
              <w:t xml:space="preserve">В том числе по годам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Непосредственный </w:t>
            </w:r>
            <w:r/>
            <w:r/>
          </w:p>
          <w:p>
            <w:pPr>
              <w:jc w:val="center"/>
            </w:pPr>
            <w:r>
              <w:t xml:space="preserve">результат реализации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</w:pPr>
            <w:r>
              <w:t xml:space="preserve">Участник муниципальной программы </w:t>
            </w:r>
            <w:r/>
            <w:r/>
          </w:p>
        </w:tc>
      </w:tr>
      <w:tr>
        <w:trPr>
          <w:trHeight w:val="219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2020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2021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2022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2023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2024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</w:t>
            </w:r>
            <w:r/>
            <w:r/>
          </w:p>
        </w:tc>
      </w:tr>
      <w:tr>
        <w:trPr>
          <w:trHeight w:val="146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r>
              <w:rPr>
                <w:bCs/>
                <w:lang w:eastAsia="ar-SA"/>
              </w:rPr>
              <w:t xml:space="preserve">Цель</w:t>
            </w:r>
            <w:r>
              <w:rPr>
                <w:b/>
                <w:bCs/>
                <w:lang w:eastAsia="ar-SA"/>
              </w:rPr>
              <w:t xml:space="preserve">: </w:t>
            </w:r>
            <w:r>
              <w:rPr>
                <w:color w:val="000000"/>
                <w:lang w:eastAsia="ar-SA"/>
              </w:rPr>
              <w:t xml:space="preserve">Создание условий дальнейшего развития малого и среднего предпринимательства</w:t>
            </w:r>
            <w:r/>
            <w:r/>
          </w:p>
        </w:tc>
      </w:tr>
      <w:tr>
        <w:trPr>
          <w:trHeight w:val="146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r>
              <w:rPr>
                <w:bCs/>
                <w:lang w:eastAsia="ar-SA"/>
              </w:rPr>
              <w:t xml:space="preserve">Задача:</w:t>
            </w:r>
            <w:r>
              <w:rPr>
                <w:color w:val="000000"/>
                <w:lang w:eastAsia="ar-SA"/>
              </w:rPr>
              <w:t xml:space="preserve">Оказание информационной</w:t>
            </w:r>
            <w:r>
              <w:rPr>
                <w:color w:val="000000"/>
                <w:lang w:eastAsia="ar-SA"/>
              </w:rPr>
              <w:t xml:space="preserve">, консультационной и иной поддержки субъектам малого и среднего предпринимательства</w:t>
            </w:r>
            <w:r/>
            <w:r/>
          </w:p>
        </w:tc>
      </w:tr>
      <w:tr>
        <w:trPr>
          <w:trHeight w:val="13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Организация работы телефона «горячая линия» по вопросам деятельности малого и среднего предпринимательства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на постоянной основе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Управление экономики администрации МО Каневской район</w:t>
            </w:r>
            <w:r/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7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2.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r>
              <w:t xml:space="preserve">Оказание информационных, консультационных услуг субъектам малого и среднего предпринимательства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t xml:space="preserve">2343,0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413,7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436,8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274,4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393,9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405,6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418,6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на постоянной основе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Субъекты малого и среднего предпринимательства</w:t>
            </w:r>
            <w:r/>
            <w:r/>
          </w:p>
        </w:tc>
      </w:tr>
      <w:tr>
        <w:trPr>
          <w:trHeight w:val="41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t xml:space="preserve">2343,0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413,7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436,8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274,4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393,9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405,6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418,6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r>
              <w:t xml:space="preserve">3.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r>
              <w:rPr>
                <w:bCs/>
              </w:rPr>
              <w:t xml:space="preserve">Оказание услуг по предоставлению рабочих мест в </w:t>
            </w:r>
            <w:r>
              <w:t xml:space="preserve">коворкинг-центре субъектам малого и среднего </w:t>
            </w:r>
            <w:r>
              <w:t xml:space="preserve">предприниматель-</w:t>
            </w:r>
            <w:r>
              <w:t xml:space="preserve">ства</w:t>
            </w:r>
            <w:r>
              <w:t xml:space="preserve"> и физическим лицам, не являющимся индивидуальными предпринимателя-ми и применяющим специальный налоговый режим «Налог на профессиональный доход»</w:t>
            </w:r>
            <w:r/>
            <w:r/>
          </w:p>
          <w:p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75,0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75,0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организация и предоставление рабочих мест </w:t>
            </w:r>
            <w:r/>
            <w:r/>
          </w:p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Субъекты малого и среднего предпринимательства</w:t>
            </w:r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75,0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75,0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51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r>
              <w:rPr>
                <w:lang w:eastAsia="ar-SA"/>
              </w:rPr>
              <w:t xml:space="preserve">Задача: Создание положительного имиджа малого и среднего предпринимательства</w:t>
            </w:r>
            <w:r/>
            <w:r/>
          </w:p>
        </w:tc>
      </w:tr>
      <w:tr>
        <w:trPr>
          <w:trHeight w:val="18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4.1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Ведение Реестра субъектов малого и среднего предпринимательства – получателей поддержки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на постоянной основе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Управление экономики администрации МО Каневской район</w:t>
            </w:r>
            <w:r/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0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1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4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r>
              <w:t xml:space="preserve">4.2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r>
              <w:t xml:space="preserve">Предоставление сведений о субъектах малого и среднего предпринимательства и физических лицах, не являющихся индивидуальными предпринимателями и применяющих специальный налоговый режим «Налог на профессион</w:t>
            </w:r>
            <w:r>
              <w:t xml:space="preserve">альный доход» в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Единого реестра субъектов малого и среднего предпринимательства — получателей поддержки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на постоянной основе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Управление экономики администрации МО Каневской район</w:t>
            </w:r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Итого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t xml:space="preserve">2418,0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413,7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436,8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274,4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468,9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405,6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418,6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lang w:eastAsia="ar-SA"/>
              </w:rPr>
            </w:pPr>
            <w:r>
              <w:rPr>
                <w:lang w:eastAsia="ar-SA"/>
              </w:rPr>
            </w:r>
            <w:r>
              <w:rPr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  <w:r>
              <w:rPr>
                <w:lang w:eastAsia="ar-SA"/>
              </w:rPr>
            </w:r>
            <w:r/>
          </w:p>
        </w:tc>
      </w:tr>
      <w:tr>
        <w:trPr>
          <w:trHeight w:val="43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pPr>
              <w:rPr>
                <w:lang w:eastAsia="ar-SA"/>
              </w:rPr>
            </w:pPr>
            <w:r>
              <w:rPr>
                <w:lang w:eastAsia="ar-SA"/>
              </w:rPr>
            </w:r>
            <w:r>
              <w:rPr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местный бюджет</w:t>
            </w:r>
            <w:r>
              <w:rPr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t xml:space="preserve">2418,0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413,7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436,8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274,4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t xml:space="preserve">468,9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t xml:space="preserve">405,6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t xml:space="preserve">418,6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95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73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r>
              <w:rPr>
                <w:lang w:eastAsia="ar-SA"/>
              </w:rP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</w:pPr>
            <w:r>
              <w:rPr>
                <w:lang w:eastAsia="ar-SA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1701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rPr>
          <w:highlight w:val="green"/>
        </w:rPr>
      </w:pPr>
      <w:r/>
      <w:bookmarkStart w:id="15" w:name="_Hlk105748429"/>
      <w:r>
        <w:rPr>
          <w:sz w:val="28"/>
          <w:szCs w:val="28"/>
          <w:highlight w:val="green"/>
        </w:rPr>
      </w:r>
      <w:r/>
    </w:p>
    <w:p>
      <w:pPr>
        <w:ind w:firstLine="708"/>
        <w:jc w:val="both"/>
        <w:sectPr>
          <w:footnotePr/>
          <w:endnotePr/>
          <w:type w:val="continuous"/>
          <w:pgSz w:w="16838" w:h="11906" w:orient="landscape"/>
          <w:pgMar w:top="1701" w:right="567" w:bottom="1134" w:left="1701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  <w:highlight w:val="none"/>
        </w:rPr>
        <w:t xml:space="preserve">В соответствии со статьей 14.1 Федерального закона 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</w:t>
      </w:r>
      <w:hyperlink r:id="rId25" w:tooltip="consultantplus://offline/ref=0B668C16BF655842759E0568D9A26A0E122A24FB6114C1C38A33F69D2C5690513FE42122E7D074571625B67458cDGBM" w:history="1">
        <w:r>
          <w:rPr>
            <w:sz w:val="28"/>
            <w:szCs w:val="28"/>
            <w:highlight w:val="none"/>
          </w:rPr>
          <w:t xml:space="preserve">режим</w:t>
        </w:r>
      </w:hyperlink>
      <w:r>
        <w:rPr>
          <w:sz w:val="28"/>
          <w:szCs w:val="28"/>
          <w:highlight w:val="none"/>
        </w:rPr>
        <w:t xml:space="preserve"> «Налог на профессиональный доход», вправе обратиться за оказанием поддержки, предусмотренной муниципальной программой (подпрограммой).</w:t>
      </w:r>
      <w:bookmarkEnd w:id="15"/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4. Обоснование ресурсного обеспечения подпрограммы</w:t>
      </w:r>
      <w:r/>
      <w:r/>
    </w:p>
    <w:p>
      <w:pPr>
        <w:jc w:val="center"/>
        <w:rPr>
          <w:lang w:eastAsia="ar-SA"/>
        </w:rPr>
      </w:pP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Общий планируемый объем финансирования подпрограммы на 2019-2024 годы за счет средств бюджета муниципального образования Каневской район составляет 2418,0</w:t>
      </w:r>
      <w:r>
        <w:rPr>
          <w:color w:val="000000"/>
          <w:sz w:val="28"/>
          <w:szCs w:val="28"/>
          <w:lang w:eastAsia="ar-SA"/>
        </w:rPr>
        <w:t xml:space="preserve"> тыс. рублей</w:t>
      </w:r>
      <w:r>
        <w:rPr>
          <w:sz w:val="28"/>
          <w:szCs w:val="28"/>
          <w:lang w:eastAsia="ar-SA"/>
        </w:rPr>
        <w:t xml:space="preserve">, в том числе: 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2019 год - 413,7 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2020 год - 436,8 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2021 год - 274,4 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2022 год - 468,9 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2023 год - 405,6тыс. рублей;</w:t>
      </w:r>
      <w:r/>
      <w:r/>
    </w:p>
    <w:p>
      <w:pPr>
        <w:ind w:firstLine="708"/>
        <w:jc w:val="both"/>
      </w:pPr>
      <w:r>
        <w:rPr>
          <w:sz w:val="28"/>
          <w:szCs w:val="28"/>
          <w:lang w:eastAsia="ar-SA"/>
        </w:rPr>
        <w:t xml:space="preserve">2024 год - 418,6тыс. рублей.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Расчет финансового обеспечения реализации мероприятий подпрограммы произведен на основании смет и расходов аналогичных видов работ с учетом индексов-дефляторов уровня обеспеченности в период реализации предыдущей муниципальной программы </w:t>
      </w:r>
      <w:r>
        <w:rPr>
          <w:sz w:val="28"/>
          <w:szCs w:val="28"/>
          <w:lang w:eastAsia="ar-SA"/>
        </w:rPr>
        <w:t xml:space="preserve">«Экономическое развитие и инновационная экономика муниципального образования Каневской район на 2019-2024 годы»</w:t>
      </w:r>
      <w:r>
        <w:rPr>
          <w:sz w:val="28"/>
          <w:szCs w:val="28"/>
        </w:rPr>
        <w:t xml:space="preserve">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Общий планируемый объем финансирования подпрограммы может уточняться.   </w:t>
      </w:r>
      <w:r/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5. Механизм реализации подпрограммы</w:t>
      </w:r>
      <w:r/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Механизм реализации подпрограммы предполагает закупку товаров, работ, услуг для муниципальных нужд за счёт средств бюджета муниципального образования Каневской район в соответствии с </w:t>
      </w:r>
      <w:hyperlink r:id="rId26" w:tooltip="garantf1://70253464.0" w:history="1">
        <w:r>
          <w:rPr>
            <w:rStyle w:val="1224"/>
            <w:color w:val="auto"/>
            <w:sz w:val="28"/>
            <w:szCs w:val="28"/>
            <w:u w:val="none"/>
          </w:rPr>
          <w:t xml:space="preserve">Федеральным законом</w:t>
        </w:r>
      </w:hyperlink>
      <w:r>
        <w:rPr>
          <w:sz w:val="28"/>
          <w:szCs w:val="28"/>
        </w:rPr>
        <w:t xml:space="preserve"> от 5 апреля 2013 года № 44-ФЗ «О контрактной системе в сфере закупок товаров, работ, услуг для обеспечения государственных и муниципальных нужд».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Муниципальная поддержка в рамках подпрограммы предоставляется субъектам малого и среднего предпринимательства, отвечающим условиям, установленным </w:t>
      </w:r>
      <w:hyperlink r:id="rId27" w:tooltip="garantf1://12054854.4" w:history="1">
        <w:r>
          <w:rPr>
            <w:rStyle w:val="1224"/>
            <w:color w:val="auto"/>
            <w:sz w:val="28"/>
            <w:szCs w:val="28"/>
            <w:u w:val="none"/>
          </w:rPr>
          <w:t xml:space="preserve">статьей 4</w:t>
        </w:r>
      </w:hyperlink>
      <w:r>
        <w:rPr>
          <w:sz w:val="28"/>
          <w:szCs w:val="28"/>
        </w:rPr>
        <w:t xml:space="preserve"> Федерального закона от 24 июля 2007 года № 209-ФЗ «О развитии малого и среднего предпринимательства в Российской Федерации».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Текущее управление подпрограммой осуществляет координатор подпрограммы – управление экономики администрации муниципального образования Каневской район, которое: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 обеспечивает разработку подпрограммы;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подпрограммы;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осуществляет оценку эффективности реализации подпрограммы не реже чем 1 раз в год;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организует размещение в информационной сети «Интернет» текста подпрограммы, а также информации о ходе и результатах реализации подпрограммы;</w:t>
      </w:r>
      <w:r>
        <w:rPr>
          <w:sz w:val="28"/>
          <w:szCs w:val="28"/>
        </w:rPr>
        <w:tab/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осуществляет иные полномочия, установленные муниципальной программой (подпрограммой).</w:t>
      </w:r>
      <w:r/>
      <w:r/>
    </w:p>
    <w:p>
      <w:pPr>
        <w:ind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Начальник управления экономики</w:t>
      </w:r>
      <w:r/>
      <w:r/>
    </w:p>
    <w:p>
      <w:pPr>
        <w:jc w:val="both"/>
      </w:pPr>
      <w:r>
        <w:rPr>
          <w:sz w:val="28"/>
          <w:szCs w:val="28"/>
        </w:rPr>
        <w:t xml:space="preserve">администрации муниципального</w:t>
      </w:r>
      <w:r/>
      <w:r/>
    </w:p>
    <w:p>
      <w:pPr>
        <w:jc w:val="both"/>
      </w:pPr>
      <w:r>
        <w:rPr>
          <w:sz w:val="28"/>
          <w:szCs w:val="28"/>
        </w:rPr>
        <w:t xml:space="preserve">образования Каневской район                                                          О.И. </w:t>
      </w:r>
      <w:r>
        <w:rPr>
          <w:sz w:val="28"/>
          <w:szCs w:val="28"/>
        </w:rPr>
        <w:t xml:space="preserve">Пужильная</w:t>
      </w:r>
      <w:r/>
      <w:r/>
    </w:p>
    <w:p>
      <w:pPr>
        <w:ind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126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126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126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126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1260" w:leader="none"/>
        </w:tabs>
        <w:sectPr>
          <w:footnotePr/>
          <w:endnotePr/>
          <w:type w:val="nextPage"/>
          <w:pgSz w:w="11906" w:h="16838" w:orient="portrait"/>
          <w:pgMar w:top="1134" w:right="1134" w:bottom="567" w:left="1134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838" w:type="dxa"/>
        <w:jc w:val="right"/>
        <w:tblLook w:val="0000" w:firstRow="0" w:lastRow="0" w:firstColumn="0" w:lastColumn="0" w:noHBand="0" w:noVBand="0"/>
      </w:tblPr>
      <w:tblGrid>
        <w:gridCol w:w="4920"/>
        <w:gridCol w:w="4918"/>
      </w:tblGrid>
      <w:tr>
        <w:trPr>
          <w:jc w:val="right"/>
          <w:trHeight w:val="2745"/>
        </w:trPr>
        <w:tc>
          <w:tcPr>
            <w:shd w:val="clear" w:color="FFFFFF" w:fill="FFFFFF"/>
            <w:tcW w:w="4919" w:type="dxa"/>
            <w:textDirection w:val="lrTb"/>
            <w:noWrap/>
          </w:tcPr>
          <w:p>
            <w:pPr>
              <w:jc w:val="both"/>
            </w:pPr>
            <w:r/>
            <w:r/>
            <w:r/>
          </w:p>
        </w:tc>
        <w:tc>
          <w:tcPr>
            <w:shd w:val="clear" w:color="FFFFFF" w:fill="FFFFFF"/>
            <w:tcW w:w="4918" w:type="dxa"/>
            <w:textDirection w:val="lrTb"/>
            <w:noWrap/>
          </w:tcPr>
          <w:p>
            <w:pPr>
              <w:ind w:firstLine="27"/>
              <w:jc w:val="center"/>
            </w:pPr>
            <w:r>
              <w:rPr>
                <w:bCs/>
                <w:sz w:val="28"/>
                <w:szCs w:val="28"/>
                <w:lang w:eastAsia="ar-SA"/>
              </w:rPr>
              <w:t xml:space="preserve">Приложение № 2</w:t>
            </w:r>
            <w:r/>
            <w:r/>
          </w:p>
          <w:p>
            <w:pPr>
              <w:ind w:firstLine="735"/>
              <w:jc w:val="center"/>
              <w:rPr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</w:r>
            <w:r>
              <w:rPr>
                <w:bCs/>
                <w:sz w:val="28"/>
                <w:szCs w:val="28"/>
                <w:lang w:eastAsia="ar-SA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  <w:lang w:eastAsia="ar-SA"/>
              </w:rPr>
              <w:t xml:space="preserve">к муниципальной программе    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  <w:r/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</w:pPr>
      <w:r>
        <w:rPr>
          <w:sz w:val="28"/>
          <w:szCs w:val="28"/>
          <w:lang w:eastAsia="ar-SA"/>
        </w:rPr>
        <w:t xml:space="preserve">Подпрограмма «</w:t>
      </w:r>
      <w:r>
        <w:rPr>
          <w:sz w:val="28"/>
          <w:szCs w:val="28"/>
        </w:rPr>
        <w:t xml:space="preserve">Формирование и продвижение экономически и </w:t>
      </w:r>
      <w:r>
        <w:rPr>
          <w:sz w:val="28"/>
          <w:szCs w:val="28"/>
        </w:rPr>
        <w:t xml:space="preserve">инвестиционно</w:t>
      </w:r>
      <w:r>
        <w:rPr>
          <w:sz w:val="28"/>
          <w:szCs w:val="28"/>
        </w:rPr>
        <w:t xml:space="preserve"> привлекательного образа муниципального образования Каневской район на 2019-2024 годы» м</w:t>
      </w:r>
      <w:r>
        <w:rPr>
          <w:sz w:val="28"/>
          <w:szCs w:val="28"/>
          <w:lang w:eastAsia="ar-SA"/>
        </w:rPr>
        <w:t xml:space="preserve">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/>
      <w:r/>
    </w:p>
    <w:p>
      <w:pPr>
        <w:jc w:val="center"/>
        <w:rPr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  <w:r/>
    </w:p>
    <w:p>
      <w:pPr>
        <w:rPr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Паспорт </w:t>
      </w:r>
      <w:r/>
      <w:r/>
    </w:p>
    <w:p>
      <w:pPr>
        <w:jc w:val="center"/>
      </w:pPr>
      <w:r>
        <w:rPr>
          <w:sz w:val="28"/>
          <w:szCs w:val="28"/>
          <w:lang w:eastAsia="ar-SA"/>
        </w:rPr>
        <w:t xml:space="preserve">Подпрограммы «</w:t>
      </w:r>
      <w:r>
        <w:rPr>
          <w:sz w:val="28"/>
          <w:szCs w:val="28"/>
        </w:rPr>
        <w:t xml:space="preserve">Формирование и продвижение экономически и </w:t>
      </w:r>
      <w:r>
        <w:rPr>
          <w:sz w:val="28"/>
          <w:szCs w:val="28"/>
        </w:rPr>
        <w:t xml:space="preserve">инвестиционно</w:t>
      </w:r>
      <w:r>
        <w:rPr>
          <w:sz w:val="28"/>
          <w:szCs w:val="28"/>
        </w:rPr>
        <w:t xml:space="preserve"> привлекательного образа муниципального образования Каневской район на 2019-2024 годы»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890" w:type="dxa"/>
        <w:jc w:val="center"/>
        <w:tblLook w:val="0000" w:firstRow="0" w:lastRow="0" w:firstColumn="0" w:lastColumn="0" w:noHBand="0" w:noVBand="0"/>
      </w:tblPr>
      <w:tblGrid>
        <w:gridCol w:w="3369"/>
        <w:gridCol w:w="6521"/>
      </w:tblGrid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 подпрограммы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sz w:val="28"/>
                <w:szCs w:val="28"/>
                <w:lang w:eastAsia="ar-SA"/>
              </w:rPr>
              <w:t xml:space="preserve">Управление экономики администрации муниципального образования Каневской район</w:t>
            </w:r>
            <w:r/>
            <w:r/>
          </w:p>
          <w:p>
            <w:pPr>
              <w:jc w:val="both"/>
              <w:tabs>
                <w:tab w:val="left" w:pos="2310" w:leader="none"/>
              </w:tabs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Участники подпрограммы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r>
              <w:rPr>
                <w:sz w:val="28"/>
                <w:szCs w:val="28"/>
                <w:lang w:eastAsia="ar-SA"/>
              </w:rPr>
              <w:t xml:space="preserve">Администрация муниципального образования Каневской район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Цели подпрограммы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r>
              <w:rPr>
                <w:sz w:val="28"/>
                <w:szCs w:val="28"/>
                <w:lang w:eastAsia="ar-SA"/>
              </w:rPr>
              <w:t xml:space="preserve">Формирование и продвижение экономически и </w:t>
            </w:r>
            <w:r>
              <w:rPr>
                <w:sz w:val="28"/>
                <w:szCs w:val="28"/>
                <w:lang w:eastAsia="ar-SA"/>
              </w:rPr>
              <w:t xml:space="preserve">инвестиционно</w:t>
            </w:r>
            <w:r>
              <w:rPr>
                <w:sz w:val="28"/>
                <w:szCs w:val="28"/>
                <w:lang w:eastAsia="ar-SA"/>
              </w:rPr>
              <w:t xml:space="preserve"> привлекательного образа муниципального образования Каневской район</w:t>
            </w:r>
            <w:r/>
            <w:r/>
          </w:p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Задачи подпрограммы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Презентации инвестиционного потенциала района среди заинтересованных деловых кругов России и за рубежом, в целях обеспечение активного взаимодействия потенциальных участников инвестиционного процесса.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Мобилизация инвестиционных ресурсов муниципального образования Каневской район и обеспечение их эффективного использования</w:t>
            </w:r>
            <w:r/>
            <w:r/>
          </w:p>
          <w:p>
            <w:pPr>
              <w:jc w:val="both"/>
              <w:tabs>
                <w:tab w:val="left" w:pos="2310" w:leader="none"/>
              </w:tabs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  <w:r>
              <w:rPr>
                <w:sz w:val="28"/>
                <w:szCs w:val="28"/>
                <w:lang w:eastAsia="ar-SA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</w:t>
            </w:r>
            <w:r>
              <w:rPr>
                <w:sz w:val="28"/>
                <w:szCs w:val="28"/>
              </w:rPr>
              <w:t xml:space="preserve">подпрограммы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  <w:lang w:eastAsia="ar-SA"/>
              </w:rPr>
              <w:t xml:space="preserve">Объем </w:t>
            </w:r>
            <w:r>
              <w:rPr>
                <w:sz w:val="28"/>
                <w:szCs w:val="28"/>
              </w:rPr>
              <w:t xml:space="preserve">инвестиции в основной капитал за счет всех источников финансирования</w:t>
            </w:r>
            <w:r/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 подпрограммы</w:t>
            </w:r>
            <w:r>
              <w:rPr>
                <w:sz w:val="28"/>
                <w:szCs w:val="28"/>
              </w:rPr>
              <w:t xml:space="preserve"> 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Реализуется с 2019 года по 2024 год;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не предусмотрены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Объемы бюджетных ассигнований подпрограммы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  <w:lang w:eastAsia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5862,2</w:t>
            </w:r>
            <w:r>
              <w:rPr>
                <w:sz w:val="28"/>
                <w:szCs w:val="28"/>
                <w:lang w:eastAsia="ar-SA"/>
              </w:rPr>
              <w:t xml:space="preserve"> тыс. рублей, в том числе:</w:t>
            </w:r>
            <w:r/>
            <w:r/>
          </w:p>
          <w:p>
            <w:pPr>
              <w:ind w:firstLine="855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2019 год - </w:t>
            </w:r>
            <w:r>
              <w:rPr>
                <w:sz w:val="28"/>
                <w:szCs w:val="28"/>
              </w:rPr>
              <w:t xml:space="preserve">973,5 </w:t>
            </w:r>
            <w:r>
              <w:rPr>
                <w:sz w:val="28"/>
                <w:szCs w:val="28"/>
                <w:lang w:eastAsia="ar-SA"/>
              </w:rPr>
              <w:t xml:space="preserve">тыс. рублей;</w:t>
            </w:r>
            <w:r/>
            <w:r/>
          </w:p>
          <w:p>
            <w:pPr>
              <w:ind w:firstLine="855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2020 год -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101,3</w:t>
            </w:r>
            <w:r>
              <w:rPr>
                <w:sz w:val="28"/>
                <w:szCs w:val="28"/>
                <w:lang w:eastAsia="ar-SA"/>
              </w:rPr>
              <w:t xml:space="preserve"> тыс. рублей;</w:t>
            </w:r>
            <w:r/>
            <w:r/>
          </w:p>
          <w:p>
            <w:pPr>
              <w:ind w:firstLine="855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2021 год - 107,4 тыс. рублей;</w:t>
            </w:r>
            <w:r/>
            <w:r/>
          </w:p>
          <w:p>
            <w:pPr>
              <w:ind w:firstLine="855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2022 год - </w:t>
            </w:r>
            <w:r>
              <w:rPr>
                <w:sz w:val="28"/>
                <w:szCs w:val="28"/>
              </w:rPr>
              <w:t xml:space="preserve">1510,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eastAsia="ar-SA"/>
              </w:rPr>
              <w:t xml:space="preserve"> тыс.</w:t>
            </w:r>
            <w:r>
              <w:rPr>
                <w:sz w:val="28"/>
                <w:szCs w:val="28"/>
                <w:lang w:eastAsia="ar-SA"/>
              </w:rPr>
              <w:t xml:space="preserve"> рублей;</w:t>
            </w:r>
            <w:r/>
            <w:r/>
          </w:p>
          <w:p>
            <w:pPr>
              <w:ind w:firstLine="855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2023 год - 1585,0 тыс. рублей;</w:t>
            </w:r>
            <w:r/>
            <w:r/>
          </w:p>
          <w:p>
            <w:pPr>
              <w:ind w:firstLine="855"/>
              <w:jc w:val="both"/>
            </w:pPr>
            <w:r>
              <w:rPr>
                <w:sz w:val="28"/>
                <w:szCs w:val="28"/>
                <w:lang w:eastAsia="ar-SA"/>
              </w:rPr>
              <w:t xml:space="preserve">2024 год - </w:t>
            </w:r>
            <w:bookmarkStart w:id="16" w:name="__DdeLink__4403_3676567440"/>
            <w:r>
              <w:rPr>
                <w:sz w:val="28"/>
                <w:szCs w:val="28"/>
              </w:rPr>
              <w:t xml:space="preserve">1585,0</w:t>
            </w:r>
            <w:bookmarkEnd w:id="16"/>
            <w:r>
              <w:rPr>
                <w:sz w:val="28"/>
                <w:szCs w:val="28"/>
                <w:lang w:eastAsia="ar-SA"/>
              </w:rPr>
              <w:t xml:space="preserve"> тыс. рублей.</w:t>
            </w:r>
            <w:r/>
            <w:r/>
          </w:p>
        </w:tc>
      </w:tr>
    </w:tbl>
    <w:p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1. Характеристика текущего состояния и прогноз развития </w:t>
      </w:r>
      <w:r>
        <w:rPr>
          <w:sz w:val="28"/>
          <w:szCs w:val="28"/>
          <w:lang w:eastAsia="ar-SA"/>
        </w:rPr>
        <w:t xml:space="preserve">Подпрограммы «</w:t>
      </w:r>
      <w:r>
        <w:rPr>
          <w:sz w:val="28"/>
          <w:szCs w:val="28"/>
        </w:rPr>
        <w:t xml:space="preserve">Формирование и продвижение экономически и </w:t>
      </w:r>
      <w:r>
        <w:rPr>
          <w:sz w:val="28"/>
          <w:szCs w:val="28"/>
        </w:rPr>
        <w:t xml:space="preserve">инвестиционно</w:t>
      </w:r>
      <w:r>
        <w:rPr>
          <w:sz w:val="28"/>
          <w:szCs w:val="28"/>
        </w:rPr>
        <w:t xml:space="preserve"> привлекательного образа муниципального образования Каневской район на 2019-2024 годы»</w:t>
      </w:r>
      <w:r/>
      <w:r/>
    </w:p>
    <w:p>
      <w:pPr>
        <w:ind w:firstLine="709"/>
        <w:jc w:val="both"/>
        <w:shd w:val="clear" w:fill="FFFFFF" w:color="auto"/>
        <w:rPr>
          <w:rFonts w:eastAsia="Calibri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</w:t>
      </w:r>
      <w:r>
        <w:rPr>
          <w:rFonts w:eastAsia="Calibri"/>
          <w:sz w:val="28"/>
          <w:szCs w:val="28"/>
        </w:rPr>
        <w:t xml:space="preserve">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</w:t>
      </w:r>
      <w:r>
        <w:rPr>
          <w:rFonts w:eastAsia="Calibri"/>
          <w:sz w:val="28"/>
          <w:szCs w:val="28"/>
        </w:rPr>
        <w:t xml:space="preserve">Презентационно</w:t>
      </w:r>
      <w:r>
        <w:rPr>
          <w:rFonts w:eastAsia="Calibri"/>
          <w:sz w:val="28"/>
          <w:szCs w:val="28"/>
        </w:rPr>
        <w:t xml:space="preserve"> - выставочные мероприятия являются одним из инструментов в популяризации муниципального образования Каневской район.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Анализ участия муниципального образования Каневской район в </w:t>
      </w:r>
      <w:r>
        <w:rPr>
          <w:rFonts w:eastAsia="Calibri"/>
          <w:sz w:val="28"/>
          <w:szCs w:val="28"/>
        </w:rPr>
        <w:t xml:space="preserve">презентационно</w:t>
      </w:r>
      <w:r>
        <w:rPr>
          <w:rFonts w:eastAsia="Calibri"/>
          <w:sz w:val="28"/>
          <w:szCs w:val="28"/>
        </w:rPr>
        <w:t xml:space="preserve">-выставочных мероприятиях, проводимых в 2016-2018 годы показывает, что по итогам участия заключено: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- в 2016 году - 5 соглашений о намерении реализации инвестиционных проектов, на общую сумму 1125,5 млн. руб.;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- в 2017 году - 3 соглашения о намерении реализации инвестиционных проектов на общую сумму инвестиций 648,0 млн. руб.;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- в 2018 году - 3 соглашения о намерении реализации инвестиционных проектов на общую сумму инвестиций 710,0 млн. руб.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проекта: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- «Модернизация сельскохозяйственных </w:t>
      </w:r>
      <w:r>
        <w:rPr>
          <w:rFonts w:eastAsia="Calibri"/>
          <w:sz w:val="28"/>
          <w:szCs w:val="28"/>
        </w:rPr>
        <w:t xml:space="preserve">машин  и</w:t>
      </w:r>
      <w:r>
        <w:rPr>
          <w:rFonts w:eastAsia="Calibri"/>
          <w:sz w:val="28"/>
          <w:szCs w:val="28"/>
        </w:rPr>
        <w:t xml:space="preserve"> тракторного парка», инвестор ООО «Кубань»;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- «Развитие растениеводства. Развитие машинно-тракторного парка», инвестор ПАО «Кубанская степь»;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- </w:t>
      </w:r>
      <w:r>
        <w:rPr>
          <w:rFonts w:cs="Calibri"/>
          <w:sz w:val="28"/>
          <w:szCs w:val="28"/>
          <w:lang w:eastAsia="ar-SA"/>
        </w:rPr>
        <w:t xml:space="preserve">«Развитие сельскохозяйственного производства», инвестор </w:t>
      </w:r>
      <w:r>
        <w:rPr>
          <w:rFonts w:eastAsia="Calibri"/>
          <w:sz w:val="28"/>
          <w:szCs w:val="28"/>
        </w:rPr>
        <w:t xml:space="preserve">ОАО «Племзавод «Воля»;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- </w:t>
      </w:r>
      <w:r>
        <w:rPr>
          <w:rFonts w:cs="Calibri" w:eastAsia="Calibri"/>
          <w:sz w:val="28"/>
          <w:szCs w:val="28"/>
          <w:lang w:eastAsia="ar-SA"/>
        </w:rPr>
        <w:t xml:space="preserve">«Модернизация машинно-тракторного парка</w:t>
      </w:r>
      <w:r>
        <w:rPr>
          <w:rFonts w:cs="Calibri" w:eastAsia="Calibri"/>
          <w:sz w:val="28"/>
          <w:szCs w:val="28"/>
          <w:lang w:eastAsia="ar-SA"/>
        </w:rPr>
        <w:t xml:space="preserve">», </w:t>
      </w:r>
      <w:r>
        <w:rPr>
          <w:rFonts w:eastAsia="Calibri"/>
          <w:sz w:val="28"/>
          <w:szCs w:val="28"/>
        </w:rPr>
        <w:t xml:space="preserve"> инвестор</w:t>
      </w:r>
      <w:r>
        <w:rPr>
          <w:rFonts w:eastAsia="Calibri"/>
          <w:sz w:val="28"/>
          <w:szCs w:val="28"/>
        </w:rPr>
        <w:t xml:space="preserve"> ООО «Кубань».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Находятся в стадии реализации 7 инвестиционных проектов на сумму 2247,5 млн. руб.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</w:rPr>
        <w:t xml:space="preserve"> источников финансирования по крупным и средним предприятиям района составил: 2016 год – 1870,4 млн. руб., 2017 год – 2278,1 млн. руб.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сравнению с 2016 годом объем инвестиций в 2017 </w:t>
      </w:r>
      <w:r>
        <w:rPr>
          <w:rFonts w:eastAsia="Calibri"/>
          <w:sz w:val="28"/>
          <w:szCs w:val="28"/>
        </w:rPr>
        <w:t xml:space="preserve">году  вырос</w:t>
      </w:r>
      <w:r>
        <w:rPr>
          <w:rFonts w:eastAsia="Calibri"/>
          <w:sz w:val="28"/>
          <w:szCs w:val="28"/>
        </w:rPr>
        <w:t xml:space="preserve">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</w:rPr>
        <w:t xml:space="preserve"> недостаточная конкурентоспособность продукции, товаров и услуг, производимых в районе. Сказывается </w:t>
      </w:r>
      <w:r>
        <w:rPr>
          <w:rFonts w:eastAsia="Calibri"/>
          <w:sz w:val="28"/>
          <w:szCs w:val="28"/>
        </w:rPr>
        <w:t xml:space="preserve">значительная степень физического и морального износа основных фондов</w:t>
      </w:r>
      <w:r>
        <w:rPr>
          <w:rFonts w:eastAsia="Calibri"/>
          <w:sz w:val="28"/>
          <w:szCs w:val="28"/>
        </w:rPr>
        <w:t xml:space="preserve">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Одним из путей решения этих проблем является привлечение инвестиций (как иностранных, так и отечественных) в экономику Каневского района,</w:t>
      </w:r>
      <w:r/>
      <w:r/>
    </w:p>
    <w:p>
      <w:pPr>
        <w:jc w:val="both"/>
      </w:pPr>
      <w:r>
        <w:rPr>
          <w:sz w:val="28"/>
          <w:szCs w:val="28"/>
        </w:rPr>
        <w:t xml:space="preserve">поэтому одним из стратегических направлений развития муниципального образования Каневской район, в соответствии с принятой Стратегией социально-экономич</w:t>
      </w:r>
      <w:r>
        <w:rPr>
          <w:sz w:val="28"/>
          <w:szCs w:val="28"/>
        </w:rPr>
        <w:t xml:space="preserve">еского развития муниципального образования Каневской район до 2020 года, является создание узнаваемого, благоприятного для инвестирования образа муниципального образования, как района с высокоразвитым агропромышленным комплексом и потребительским сектором.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участвовать в </w:t>
      </w:r>
      <w:r>
        <w:rPr>
          <w:sz w:val="28"/>
          <w:szCs w:val="28"/>
        </w:rPr>
        <w:t xml:space="preserve">когрессно</w:t>
      </w:r>
      <w:r>
        <w:rPr>
          <w:sz w:val="28"/>
          <w:szCs w:val="28"/>
        </w:rPr>
        <w:t xml:space="preserve"> - выставочных и </w:t>
      </w:r>
      <w:r>
        <w:rPr>
          <w:sz w:val="28"/>
          <w:szCs w:val="28"/>
        </w:rPr>
        <w:t xml:space="preserve">имидживых</w:t>
      </w:r>
      <w:r>
        <w:rPr>
          <w:sz w:val="28"/>
          <w:szCs w:val="28"/>
        </w:rPr>
        <w:t xml:space="preserve"> мероприятиях;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Принятие данной Подпрограммы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  <w:r>
        <w:rPr>
          <w:sz w:val="28"/>
          <w:szCs w:val="28"/>
        </w:rPr>
      </w:r>
      <w:r/>
    </w:p>
    <w:p>
      <w:pPr>
        <w:ind w:firstLine="708"/>
        <w:jc w:val="both"/>
      </w:pPr>
      <w:r/>
      <w:r/>
      <w:r/>
    </w:p>
    <w:p>
      <w:pPr>
        <w:ind w:left="360"/>
        <w:jc w:val="center"/>
      </w:pPr>
      <w:r>
        <w:rPr>
          <w:bCs/>
          <w:sz w:val="28"/>
          <w:szCs w:val="28"/>
          <w:lang w:eastAsia="ar-SA"/>
        </w:rPr>
        <w:t xml:space="preserve">2. Цели, задачи и целевые показатели сроки и этапы реализации подпрограммы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Целью подпрограммы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Для достижения этой цели, необходимо решить следующие задачи: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- развивать связи муниципального образования Каневской район с инвесторами, в том числе в рамках участия в </w:t>
      </w:r>
      <w:r>
        <w:rPr>
          <w:sz w:val="28"/>
          <w:szCs w:val="28"/>
        </w:rPr>
        <w:t xml:space="preserve">конгрессно</w:t>
      </w:r>
      <w:r>
        <w:rPr>
          <w:sz w:val="28"/>
          <w:szCs w:val="28"/>
        </w:rPr>
        <w:t xml:space="preserve">-выставочных (имиджевых) мероприятиях;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-использовать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Таким образом, реализация подпрограммы «Формирование и продвижение экономически и </w:t>
      </w:r>
      <w:r>
        <w:rPr>
          <w:sz w:val="28"/>
          <w:szCs w:val="28"/>
        </w:rPr>
        <w:t xml:space="preserve">инвестиционно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  <w:r/>
      <w:r/>
    </w:p>
    <w:p>
      <w:pPr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Реализация подпрограммы рассчитана на период с 2019 года по 2024 год включительно.</w:t>
      </w:r>
      <w:r>
        <w:rPr>
          <w:sz w:val="28"/>
          <w:szCs w:val="28"/>
          <w:lang w:eastAsia="ar-SA"/>
        </w:rPr>
      </w:r>
      <w:r/>
    </w:p>
    <w:p>
      <w:pPr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Цели, задачи и целевые показатели муниципальной подпрограммы</w:t>
      </w:r>
      <w:r/>
      <w:r/>
    </w:p>
    <w:p>
      <w:pPr>
        <w:jc w:val="center"/>
      </w:pPr>
      <w:r>
        <w:rPr>
          <w:sz w:val="28"/>
          <w:szCs w:val="28"/>
        </w:rPr>
        <w:t xml:space="preserve">«Формирование и продвижение экономически и </w:t>
      </w:r>
      <w:r>
        <w:rPr>
          <w:sz w:val="28"/>
          <w:szCs w:val="28"/>
        </w:rPr>
        <w:t xml:space="preserve">инвестиционно</w:t>
      </w:r>
      <w:r>
        <w:rPr>
          <w:sz w:val="28"/>
          <w:szCs w:val="28"/>
        </w:rPr>
        <w:t xml:space="preserve"> привлекательного образа муниципального образования Каневской район на 2019-2024 годы»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74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529"/>
        <w:gridCol w:w="1878"/>
        <w:gridCol w:w="1262"/>
        <w:gridCol w:w="977"/>
        <w:gridCol w:w="858"/>
        <w:gridCol w:w="858"/>
        <w:gridCol w:w="858"/>
        <w:gridCol w:w="858"/>
        <w:gridCol w:w="858"/>
        <w:gridCol w:w="738"/>
      </w:tblGrid>
      <w:tr>
        <w:trPr>
          <w:trHeight w:val="300"/>
          <w:tblHeader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целевого</w:t>
            </w:r>
            <w:r/>
            <w:r/>
          </w:p>
          <w:p>
            <w:pPr>
              <w:jc w:val="center"/>
            </w:pPr>
            <w:r>
              <w:t xml:space="preserve">показателя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Единица</w:t>
            </w:r>
            <w:r/>
            <w:r/>
          </w:p>
          <w:p>
            <w:pPr>
              <w:jc w:val="center"/>
            </w:pPr>
            <w:r>
              <w:t xml:space="preserve">измерения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Статус</w:t>
            </w:r>
            <w:r>
              <w:rPr>
                <w:vertAlign w:val="superscript"/>
              </w:rPr>
              <w:t xml:space="preserve">*</w:t>
            </w:r>
            <w:r/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2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Значение показателей</w:t>
            </w: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 год</w:t>
            </w:r>
            <w:r/>
            <w:r/>
          </w:p>
        </w:tc>
      </w:tr>
      <w:tr>
        <w:trPr>
          <w:trHeight w:val="20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>
          <w:trHeight w:val="20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textDirection w:val="lrTb"/>
            <w:noWrap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textDirection w:val="lrTb"/>
            <w:noWrap/>
          </w:tcPr>
          <w:p>
            <w:r>
              <w:rPr>
                <w:lang w:eastAsia="ar-SA"/>
              </w:rPr>
              <w:t xml:space="preserve">Объем </w:t>
            </w:r>
            <w:r>
              <w:t xml:space="preserve">инвестиций в основной капитал за счет всех источников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млн. руб.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2600,0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2800,0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3000,0</w:t>
            </w:r>
            <w:r/>
            <w:r/>
          </w:p>
        </w:tc>
      </w:tr>
    </w:tbl>
    <w:p>
      <w:pPr>
        <w:jc w:val="both"/>
        <w:sectPr>
          <w:footnotePr/>
          <w:endnotePr/>
          <w:type w:val="nextPage"/>
          <w:pgSz w:w="11906" w:h="16838" w:orient="portrait"/>
          <w:pgMar w:top="1134" w:right="1134" w:bottom="567" w:left="1134" w:header="709" w:footer="709" w:gutter="0"/>
          <w:cols w:num="1" w:sep="0" w:space="720" w:equalWidth="1"/>
          <w:docGrid w:linePitch="360"/>
          <w:titlePg/>
        </w:sectPr>
      </w:pPr>
      <w:r/>
      <w:r/>
      <w:r/>
    </w:p>
    <w:p>
      <w:pPr>
        <w:sectPr>
          <w:footnotePr/>
          <w:endnotePr/>
          <w:type w:val="continuous"/>
          <w:pgSz w:w="11906" w:h="16838" w:orient="portrait"/>
          <w:pgMar w:top="1701" w:right="1134" w:bottom="567" w:left="1134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bCs/>
          <w:sz w:val="28"/>
          <w:szCs w:val="28"/>
        </w:rPr>
        <w:t xml:space="preserve">3. Перечень мероприятий подпрограммы</w:t>
      </w:r>
      <w:r/>
      <w:r/>
    </w:p>
    <w:p>
      <w:pPr>
        <w:jc w:val="center"/>
      </w:pPr>
      <w:r>
        <w:rPr>
          <w:sz w:val="28"/>
          <w:szCs w:val="28"/>
          <w:lang w:eastAsia="ar-SA"/>
        </w:rPr>
        <w:t xml:space="preserve">«</w:t>
      </w:r>
      <w:r>
        <w:rPr>
          <w:sz w:val="28"/>
          <w:szCs w:val="28"/>
        </w:rPr>
        <w:t xml:space="preserve">Формирование и продвижение экономически и </w:t>
      </w:r>
      <w:r>
        <w:rPr>
          <w:sz w:val="28"/>
          <w:szCs w:val="28"/>
        </w:rPr>
        <w:t xml:space="preserve">инвестиционно</w:t>
      </w:r>
      <w:r>
        <w:rPr>
          <w:sz w:val="28"/>
          <w:szCs w:val="28"/>
        </w:rPr>
        <w:t xml:space="preserve"> привлекательного образа муниципального образования Каневской район на 2019-2024 годы»</w:t>
      </w:r>
      <w:r/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tbl>
      <w:tblPr>
        <w:tblW w:w="14653" w:type="dxa"/>
        <w:tblLayout w:type="fixed"/>
        <w:tblLook w:val="0000" w:firstRow="0" w:lastRow="0" w:firstColumn="0" w:lastColumn="0" w:noHBand="0" w:noVBand="0"/>
      </w:tblPr>
      <w:tblGrid>
        <w:gridCol w:w="520"/>
        <w:gridCol w:w="2047"/>
        <w:gridCol w:w="1828"/>
        <w:gridCol w:w="1239"/>
        <w:gridCol w:w="850"/>
        <w:gridCol w:w="850"/>
        <w:gridCol w:w="850"/>
        <w:gridCol w:w="992"/>
        <w:gridCol w:w="992"/>
        <w:gridCol w:w="994"/>
        <w:gridCol w:w="1843"/>
        <w:gridCol w:w="1648"/>
      </w:tblGrid>
      <w:tr>
        <w:trPr>
          <w:trHeight w:val="31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Источники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Объем финансирования,</w:t>
            </w:r>
            <w:r/>
            <w:r/>
          </w:p>
          <w:p>
            <w:pPr>
              <w:jc w:val="center"/>
            </w:pPr>
            <w:r>
              <w:t xml:space="preserve">всего</w:t>
            </w:r>
            <w:r/>
            <w:r/>
          </w:p>
          <w:p>
            <w:pPr>
              <w:jc w:val="center"/>
            </w:pPr>
            <w:r>
              <w:t xml:space="preserve">(тыс. руб.)</w:t>
            </w:r>
            <w:r/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В том числе по годам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Непосредственный</w:t>
            </w:r>
            <w:r/>
            <w:r/>
          </w:p>
          <w:p>
            <w:pPr>
              <w:jc w:val="center"/>
            </w:pPr>
            <w:r>
              <w:t xml:space="preserve">результат реализации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</w:pPr>
            <w:r>
              <w:t xml:space="preserve">Участник муниципальной программы</w:t>
            </w:r>
            <w:r/>
            <w:r/>
          </w:p>
        </w:tc>
      </w:tr>
      <w:tr>
        <w:trPr>
          <w:trHeight w:val="125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2020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2021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2022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2023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2024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</w:t>
            </w:r>
            <w:r/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r>
              <w:rPr>
                <w:bCs/>
                <w:lang w:eastAsia="ar-SA"/>
              </w:rPr>
              <w:t xml:space="preserve">Цель:</w:t>
            </w:r>
            <w:r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  <w:r/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r>
              <w:rPr>
                <w:bCs/>
                <w:lang w:eastAsia="ar-SA"/>
              </w:rPr>
              <w:t xml:space="preserve">Задача</w:t>
            </w:r>
            <w:r>
              <w:rPr>
                <w:bCs/>
                <w:lang w:eastAsia="ar-SA"/>
              </w:rPr>
              <w:t xml:space="preserve">: </w:t>
            </w:r>
            <w:r>
              <w:t xml:space="preserve">Развивать</w:t>
            </w:r>
            <w:r>
              <w:t xml:space="preserve"> связи муниципального образования Каневской район с инвесторами, в том числе в рамках участия в </w:t>
            </w:r>
            <w:r>
              <w:t xml:space="preserve">конгрессно</w:t>
            </w:r>
            <w:r>
              <w:t xml:space="preserve">-выставочных (имиджевых) мероприятиях</w:t>
            </w:r>
            <w:r/>
            <w:r/>
          </w:p>
        </w:tc>
      </w:tr>
      <w:tr>
        <w:trPr>
          <w:trHeight w:val="14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Обеспечение участия в выставках, форумах и прочих имиджевых мероприятиях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5002,9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849,4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42,9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19,0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/>
            <w:bookmarkStart w:id="17" w:name="__DdeLink__18461_24743643092"/>
            <w:r>
              <w:t xml:space="preserve">1091,6</w:t>
            </w:r>
            <w:bookmarkEnd w:id="17"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r>
              <w:t xml:space="preserve">Заключение Протоколов о намерениях по взаи</w:t>
            </w:r>
            <w:bookmarkStart w:id="18" w:name="_GoBack21"/>
            <w:r/>
            <w:bookmarkEnd w:id="18"/>
            <w:r>
              <w:t xml:space="preserve">модействию в сфере инвестиций (Соглашений о намерении реализации инвестиционных проектов) не менее 1 </w:t>
            </w:r>
            <w:r>
              <w:t xml:space="preserve">участия  в</w:t>
            </w:r>
            <w:r>
              <w:t xml:space="preserve">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r>
              <w:rPr>
                <w:color w:val="000000"/>
                <w:lang w:eastAsia="ar-SA"/>
              </w:rPr>
              <w:t xml:space="preserve">Администра-ция</w:t>
            </w:r>
            <w:r>
              <w:rPr>
                <w:color w:val="000000"/>
                <w:lang w:eastAsia="ar-SA"/>
              </w:rPr>
              <w:t xml:space="preserve"> МО Каневской район</w:t>
            </w:r>
            <w:r/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5002,9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849,4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42,9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19,0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1091,6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9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84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r>
              <w:rPr>
                <w:bCs/>
              </w:rPr>
              <w:t xml:space="preserve">Задача</w:t>
            </w:r>
            <w:r>
              <w:rPr>
                <w:bCs/>
              </w:rPr>
              <w:t xml:space="preserve">:</w:t>
            </w:r>
            <w:r>
              <w:t xml:space="preserve"> Использовать</w:t>
            </w:r>
            <w:r>
              <w:t xml:space="preserve">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  <w:r/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2.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r>
              <w:t xml:space="preserve">Модернизация и поддержка инвестиционного </w:t>
            </w:r>
            <w:r>
              <w:t xml:space="preserve">портала  администрации</w:t>
            </w:r>
            <w:r>
              <w:t xml:space="preserve">  муниципального образования Каневской район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779,3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44,1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58,4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88,4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418,4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r>
              <w:t xml:space="preserve">оптимизация работы инвестиционно</w:t>
            </w:r>
            <w:r>
              <w:t xml:space="preserve">го портала МО Каневской район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r>
              <w:rPr>
                <w:color w:val="000000"/>
                <w:lang w:eastAsia="ar-SA"/>
              </w:rPr>
              <w:t xml:space="preserve">Администра-ция</w:t>
            </w:r>
            <w:r>
              <w:rPr>
                <w:color w:val="000000"/>
                <w:lang w:eastAsia="ar-SA"/>
              </w:rPr>
              <w:t xml:space="preserve"> МО Каневской </w:t>
            </w:r>
            <w:r>
              <w:rPr>
                <w:color w:val="000000"/>
                <w:lang w:eastAsia="ar-SA"/>
              </w:rPr>
              <w:t xml:space="preserve">район</w:t>
            </w:r>
            <w:r/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779,3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44,1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58,4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88,4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418,4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9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9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0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r>
              <w:t xml:space="preserve">3.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r>
              <w:t xml:space="preserve"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r>
              <w:t xml:space="preserve">документ «Стратегия социально-экономического развития муниципального образования Каневской район до 2030 года»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r>
              <w:rPr>
                <w:lang w:eastAsia="ar-SA"/>
              </w:rPr>
              <w:t xml:space="preserve">Управление экономики администрации МО Каневской район</w:t>
            </w:r>
            <w:r/>
            <w:r/>
          </w:p>
        </w:tc>
      </w:tr>
      <w:tr>
        <w:trPr>
          <w:trHeight w:val="10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3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r>
              <w:t xml:space="preserve">-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restart"/>
            <w:textDirection w:val="lrTb"/>
            <w:noWrap/>
          </w:tcPr>
          <w:p>
            <w:r>
              <w:t xml:space="preserve">Итого</w:t>
            </w:r>
            <w:r/>
            <w:r/>
          </w:p>
          <w:p>
            <w:r/>
            <w:r/>
            <w:r/>
          </w:p>
          <w:p>
            <w:r/>
            <w:r/>
            <w:r/>
          </w:p>
          <w:p>
            <w:r/>
            <w:r/>
            <w:r/>
          </w:p>
          <w:p>
            <w:r/>
            <w:r/>
            <w:r/>
          </w:p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tabs>
                <w:tab w:val="left" w:pos="2310" w:leader="none"/>
              </w:tabs>
            </w:pPr>
            <w:r/>
            <w:bookmarkStart w:id="19" w:name="__DdeLink__8611_1916549882"/>
            <w:r>
              <w:t xml:space="preserve">5862,2 </w:t>
            </w:r>
            <w:bookmarkEnd w:id="19"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973,5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both"/>
            </w:pPr>
            <w:r>
              <w:t xml:space="preserve">101,3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107,4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1510,0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r/>
            <w:r/>
            <w:r/>
          </w:p>
        </w:tc>
      </w:tr>
      <w:tr>
        <w:trPr>
          <w:trHeight w:val="108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tabs>
                <w:tab w:val="left" w:pos="2310" w:leader="none"/>
              </w:tabs>
            </w:pPr>
            <w:r>
              <w:t xml:space="preserve">5862,2 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973,5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both"/>
            </w:pPr>
            <w:r>
              <w:t xml:space="preserve">101,3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107,4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1510,0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1585,0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11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44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24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</w:tbl>
    <w:p>
      <w:r/>
      <w:r/>
      <w:r/>
    </w:p>
    <w:p>
      <w:pPr>
        <w:sectPr>
          <w:footnotePr/>
          <w:endnotePr/>
          <w:type w:val="nextPage"/>
          <w:pgSz w:w="16838" w:h="11906" w:orient="landscape"/>
          <w:pgMar w:top="1701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4. Обоснование ресурсного обеспечения подпрограммы</w:t>
      </w:r>
      <w:r/>
      <w:r/>
    </w:p>
    <w:p>
      <w:pPr>
        <w:rPr>
          <w:lang w:eastAsia="ar-SA"/>
        </w:rPr>
      </w:pP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При планировании ресурсного обеспечения подпрограммы </w:t>
      </w:r>
      <w:r>
        <w:rPr>
          <w:sz w:val="28"/>
          <w:szCs w:val="28"/>
          <w:lang w:eastAsia="ar-SA"/>
        </w:rPr>
        <w:t xml:space="preserve">учитывалась  высокая</w:t>
      </w:r>
      <w:r>
        <w:rPr>
          <w:sz w:val="28"/>
          <w:szCs w:val="28"/>
          <w:lang w:eastAsia="ar-SA"/>
        </w:rPr>
        <w:t xml:space="preserve"> социально-экономическая значимость проблемы.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Планируемый объем финансирования подпрограммы на 2019-2024 годы составляет </w:t>
      </w:r>
      <w:r>
        <w:rPr>
          <w:color w:val="000000"/>
          <w:sz w:val="28"/>
          <w:szCs w:val="28"/>
          <w:lang w:eastAsia="ar-SA"/>
        </w:rPr>
        <w:t xml:space="preserve">5862,2</w:t>
      </w:r>
      <w:r>
        <w:rPr>
          <w:sz w:val="28"/>
          <w:szCs w:val="28"/>
          <w:lang w:eastAsia="ar-SA"/>
        </w:rPr>
        <w:t xml:space="preserve">тыс. рублей, в том числе: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2019 год - </w:t>
      </w:r>
      <w:r>
        <w:rPr>
          <w:sz w:val="28"/>
          <w:szCs w:val="28"/>
        </w:rPr>
        <w:t xml:space="preserve">973,5 </w:t>
      </w:r>
      <w:r>
        <w:rPr>
          <w:sz w:val="28"/>
          <w:szCs w:val="28"/>
          <w:lang w:eastAsia="ar-SA"/>
        </w:rPr>
        <w:t xml:space="preserve">тыс. рублей;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2020 год - </w:t>
      </w:r>
      <w:r>
        <w:rPr>
          <w:color w:val="000000"/>
          <w:sz w:val="28"/>
          <w:szCs w:val="28"/>
          <w:lang w:eastAsia="ar-SA"/>
        </w:rPr>
        <w:t xml:space="preserve">101,3</w:t>
      </w:r>
      <w:r>
        <w:rPr>
          <w:sz w:val="28"/>
          <w:szCs w:val="28"/>
          <w:lang w:eastAsia="ar-SA"/>
        </w:rPr>
        <w:t xml:space="preserve">тыс. рублей;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2021 год -107,4 тыс. рублей;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2022 год -</w:t>
      </w:r>
      <w:r>
        <w:rPr>
          <w:sz w:val="28"/>
          <w:szCs w:val="28"/>
        </w:rPr>
        <w:t xml:space="preserve">1510,0 </w:t>
      </w:r>
      <w:r>
        <w:rPr>
          <w:sz w:val="28"/>
          <w:szCs w:val="28"/>
          <w:lang w:eastAsia="ar-SA"/>
        </w:rPr>
        <w:t xml:space="preserve">тыс. рублей;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2023 год - 1585,0тыс. рублей;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2024 год - 1585,0 тыс. рублей.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Потребность в финансовом обеспечении подпрограммы рассчитана на основании смет расходов с учетом уровня обеспеченности объектами, оборудованием, услугами и других показателей в соответствии со спецификой подпрограммы.</w:t>
      </w:r>
      <w:r/>
      <w:r/>
    </w:p>
    <w:p>
      <w:pPr>
        <w:rPr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5. Механизм реализации подпрограммы</w:t>
      </w:r>
      <w:r/>
      <w:r/>
    </w:p>
    <w:p>
      <w:pPr>
        <w:ind w:firstLine="54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Реализацию мероприятий подпрограммы «Формирование и продвижение экономически и </w:t>
      </w:r>
      <w:r>
        <w:rPr>
          <w:sz w:val="28"/>
          <w:szCs w:val="28"/>
        </w:rPr>
        <w:t xml:space="preserve">инвестиционно</w:t>
      </w:r>
      <w:r>
        <w:rPr>
          <w:sz w:val="28"/>
          <w:szCs w:val="28"/>
        </w:rPr>
        <w:t xml:space="preserve"> привлекательного образа муни</w:t>
      </w:r>
      <w:r>
        <w:rPr>
          <w:sz w:val="28"/>
          <w:szCs w:val="28"/>
        </w:rPr>
        <w:t xml:space="preserve">ципального образования Каневской район на 2019-2024 годы» осуществляет управление экономики администрации муниципального образования Каневской район, управление сельского хозяйства и продовольствия администрации муниципального образования Каневской район. 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Механизм реализации подпрограммы предполагает закупку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года № 44-ФЗ «О контрактной </w:t>
      </w:r>
      <w:r>
        <w:rPr>
          <w:sz w:val="28"/>
          <w:szCs w:val="28"/>
        </w:rPr>
        <w:t xml:space="preserve">системе  в</w:t>
      </w:r>
      <w:r>
        <w:rPr>
          <w:sz w:val="28"/>
          <w:szCs w:val="28"/>
        </w:rPr>
        <w:t xml:space="preserve"> сфере закупок товаров, работ, услуг для обеспечения государственных и  муниципальных нужд».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Текущее управление подпрограммой и ответственность за реализацию ее мероприятий осуществляет управление экономики администрации МО Каневской район.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Управление экономики администрации МО Каневской район: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-  организует работу по достижению целевых показателей подпрограммы;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- несет ответственность за реализацию ее мероприятий, обеспечивает целевое и </w:t>
      </w:r>
      <w:r>
        <w:rPr>
          <w:sz w:val="28"/>
          <w:szCs w:val="28"/>
        </w:rPr>
        <w:t xml:space="preserve">эффективное  использование</w:t>
      </w:r>
      <w:r>
        <w:rPr>
          <w:sz w:val="28"/>
          <w:szCs w:val="28"/>
        </w:rPr>
        <w:t xml:space="preserve"> бюджетных средств, выделяемых на ее реализацию;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- с учетом выделяемых на реализацию подпрограммы финансовых средств в установленном порядке принимает меры </w:t>
      </w:r>
      <w:r>
        <w:rPr>
          <w:sz w:val="28"/>
          <w:szCs w:val="28"/>
        </w:rPr>
        <w:t xml:space="preserve">по  уточнению</w:t>
      </w:r>
      <w:r>
        <w:rPr>
          <w:sz w:val="28"/>
          <w:szCs w:val="28"/>
        </w:rPr>
        <w:t xml:space="preserve"> затрат на мероприятия подпрограммы, механизму реализации подпрограммы;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осуществляет  подготовку</w:t>
      </w:r>
      <w:r>
        <w:rPr>
          <w:sz w:val="28"/>
          <w:szCs w:val="28"/>
        </w:rPr>
        <w:t xml:space="preserve"> предложений по корректировке подпрограммы;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- осуществляет подготовку предложений по объемам и источникам средств реализации подпрограммы;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подпрограммы;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- формирует </w:t>
      </w:r>
      <w:r>
        <w:rPr>
          <w:sz w:val="28"/>
          <w:szCs w:val="28"/>
        </w:rPr>
        <w:t xml:space="preserve">и  утверждает</w:t>
      </w:r>
      <w:r>
        <w:rPr>
          <w:sz w:val="28"/>
          <w:szCs w:val="28"/>
        </w:rPr>
        <w:t xml:space="preserve"> сетевой план – график реализации мероприятий подпрограммы;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- разрабатывает в пределах своих полномочий правовые акты необходимые для выполнения подпрограммы;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- организует размещение в сети «Интернет» текста подпрограммы, а также информации о ходе и результатах ее реализации;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- осуществляет ведение ежеквартальной и годовой отчетности по реализации подпрограммы;</w:t>
      </w:r>
      <w:r/>
      <w:r/>
    </w:p>
    <w:p>
      <w:pPr>
        <w:ind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- осуществляет иные полномочия, установленные муниципальной подпрограммой.».</w:t>
      </w:r>
      <w:r/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54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0" w:leader="none"/>
        </w:tabs>
      </w:pPr>
      <w:r>
        <w:rPr>
          <w:sz w:val="28"/>
          <w:szCs w:val="28"/>
        </w:rPr>
        <w:t xml:space="preserve">Начальник управления экономики </w:t>
      </w:r>
      <w:r/>
      <w:r/>
    </w:p>
    <w:p>
      <w:pPr>
        <w:jc w:val="both"/>
        <w:tabs>
          <w:tab w:val="left" w:pos="0" w:leader="none"/>
        </w:tabs>
      </w:pPr>
      <w:r>
        <w:rPr>
          <w:sz w:val="28"/>
          <w:szCs w:val="28"/>
        </w:rPr>
        <w:t xml:space="preserve">администрации муниципального</w:t>
      </w:r>
      <w:r/>
      <w:r/>
    </w:p>
    <w:p>
      <w:pPr>
        <w:jc w:val="both"/>
        <w:tabs>
          <w:tab w:val="left" w:pos="0" w:leader="none"/>
        </w:tabs>
      </w:pPr>
      <w:r>
        <w:rPr>
          <w:sz w:val="28"/>
          <w:szCs w:val="28"/>
        </w:rPr>
        <w:t xml:space="preserve">образования 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О.И. </w:t>
      </w:r>
      <w:r>
        <w:rPr>
          <w:sz w:val="28"/>
          <w:szCs w:val="28"/>
        </w:rPr>
        <w:t xml:space="preserve">Пужильная</w:t>
      </w:r>
      <w:r/>
      <w:r/>
    </w:p>
    <w:p>
      <w:r>
        <w:rPr>
          <w:sz w:val="28"/>
          <w:szCs w:val="28"/>
        </w:rPr>
        <w:br/>
      </w:r>
      <w:r/>
      <w:r/>
    </w:p>
    <w:p>
      <w:pPr>
        <w:jc w:val="center"/>
        <w:rPr>
          <w:lang w:eastAsia="ar-SA"/>
        </w:rPr>
      </w:pP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  <w:r/>
    </w:p>
    <w:p>
      <w:pPr>
        <w:jc w:val="center"/>
      </w:pPr>
      <w:r/>
      <w:r/>
      <w:r/>
    </w:p>
    <w:p>
      <w:pPr>
        <w:jc w:val="center"/>
      </w:pPr>
      <w:r/>
      <w:r/>
    </w:p>
    <w:sectPr>
      <w:headerReference w:type="default" r:id="rId13"/>
      <w:footerReference w:type="default" r:id="rId17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urier New">
    <w:panose1 w:val="02070309020205020404"/>
  </w:font>
  <w:font w:name="Mangal">
    <w:panose1 w:val="02040503050406030204"/>
  </w:font>
  <w:font w:name="Segoe UI">
    <w:panose1 w:val="020B0502040504020204"/>
  </w:font>
  <w:font w:name="Tahoma">
    <w:panose1 w:val="020B0604030504040204"/>
  </w:font>
  <w:font w:name="Calibri">
    <w:panose1 w:val="020F0502020204030204"/>
  </w:font>
  <w:font w:name="Noto Sans Devanagari">
    <w:panose1 w:val="020B0502040504020204"/>
  </w:font>
  <w:font w:name="Cambria">
    <w:panose1 w:val="02040503050406030204"/>
  </w:font>
  <w:font w:name="Times New Roman">
    <w:panose1 w:val="02020603050405020304"/>
  </w:font>
  <w:font w:name="DejaVu Sans Condensed">
    <w:panose1 w:val="020B0606030804020204"/>
  </w:font>
  <w:font w:name="PT Astra Serif">
    <w:panose1 w:val="020A0603040505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7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4"/>
    </w:pPr>
    <w:r/>
    <w:r/>
  </w:p>
  <w:p>
    <w:pPr>
      <w:pStyle w:val="127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3"/>
      <w:jc w:val="center"/>
    </w:pPr>
    <w:r>
      <w:fldChar w:fldCharType="begin"/>
    </w:r>
    <w:r>
      <w:instrText xml:space="preserve">PAGE</w:instrText>
    </w:r>
    <w:r>
      <w:fldChar w:fldCharType="separate"/>
    </w:r>
    <w:r>
      <w:t xml:space="preserve">4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6604556"/>
      <w:docPartObj>
        <w:docPartGallery w:val="Page Numbers (Top of Page)"/>
        <w:docPartUnique w:val="true"/>
      </w:docPartObj>
      <w:rPr/>
    </w:sdtPr>
    <w:sdtContent>
      <w:p>
        <w:pPr>
          <w:pStyle w:val="128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5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5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73"/>
      <w:jc w:val="center"/>
    </w:pPr>
    <w:r>
      <w:fldChar w:fldCharType="begin"/>
    </w:r>
    <w:r>
      <w:instrText xml:space="preserve">PAGE</w:instrText>
    </w:r>
    <w:r>
      <w:fldChar w:fldCharType="separate"/>
    </w:r>
    <w:r>
      <w:t xml:space="preserve">8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1186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1187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1188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1189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1190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1191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1192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1193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1194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009">
    <w:name w:val="Caption Char"/>
    <w:basedOn w:val="1243"/>
    <w:link w:val="1287"/>
    <w:uiPriority w:val="99"/>
  </w:style>
  <w:style w:type="table" w:styleId="1010">
    <w:name w:val="Table Grid Light"/>
    <w:basedOn w:val="11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1">
    <w:name w:val="Plain Table 1"/>
    <w:basedOn w:val="11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12">
    <w:name w:val="Plain Table 2"/>
    <w:basedOn w:val="11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13">
    <w:name w:val="Plain Table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14">
    <w:name w:val="Plain Table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>
    <w:name w:val="Plain Table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016">
    <w:name w:val="Grid Table 1 Light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7">
    <w:name w:val="Grid Table 1 Light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8">
    <w:name w:val="Grid Table 1 Light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9">
    <w:name w:val="Grid Table 1 Light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0">
    <w:name w:val="Grid Table 1 Light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1">
    <w:name w:val="Grid Table 1 Light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2">
    <w:name w:val="Grid Table 1 Light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3">
    <w:name w:val="Grid Table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024">
    <w:name w:val="Grid Table 2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025">
    <w:name w:val="Grid Table 2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026">
    <w:name w:val="Grid Table 2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027">
    <w:name w:val="Grid Table 2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028">
    <w:name w:val="Grid Table 2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29">
    <w:name w:val="Grid Table 2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30">
    <w:name w:val="Grid Table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1">
    <w:name w:val="Grid Table 3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2">
    <w:name w:val="Grid Table 3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3">
    <w:name w:val="Grid Table 3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4">
    <w:name w:val="Grid Table 3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5">
    <w:name w:val="Grid Table 3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6">
    <w:name w:val="Grid Table 3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7">
    <w:name w:val="Grid Table 4"/>
    <w:basedOn w:val="11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038">
    <w:name w:val="Grid Table 4 - Accent 1"/>
    <w:basedOn w:val="11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039">
    <w:name w:val="Grid Table 4 - Accent 2"/>
    <w:basedOn w:val="11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040">
    <w:name w:val="Grid Table 4 - Accent 3"/>
    <w:basedOn w:val="11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041">
    <w:name w:val="Grid Table 4 - Accent 4"/>
    <w:basedOn w:val="11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042">
    <w:name w:val="Grid Table 4 - Accent 5"/>
    <w:basedOn w:val="11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043">
    <w:name w:val="Grid Table 4 - Accent 6"/>
    <w:basedOn w:val="11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044">
    <w:name w:val="Grid Table 5 Dark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1045">
    <w:name w:val="Grid Table 5 Dark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1046">
    <w:name w:val="Grid Table 5 Dark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1047">
    <w:name w:val="Grid Table 5 Dark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1048">
    <w:name w:val="Grid Table 5 Dark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1049">
    <w:name w:val="Grid Table 5 Dark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1050">
    <w:name w:val="Grid Table 5 Dark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1051">
    <w:name w:val="Grid Table 6 Colorful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52">
    <w:name w:val="Grid Table 6 Colorful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53">
    <w:name w:val="Grid Table 6 Colorful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54">
    <w:name w:val="Grid Table 6 Colorful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55">
    <w:name w:val="Grid Table 6 Colorful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56">
    <w:name w:val="Grid Table 6 Colorful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57">
    <w:name w:val="Grid Table 6 Colorful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58">
    <w:name w:val="Grid Table 7 Colorful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059">
    <w:name w:val="Grid Table 7 Colorful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060">
    <w:name w:val="Grid Table 7 Colorful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061">
    <w:name w:val="Grid Table 7 Colorful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062">
    <w:name w:val="Grid Table 7 Colorful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063">
    <w:name w:val="Grid Table 7 Colorful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064">
    <w:name w:val="Grid Table 7 Colorful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065">
    <w:name w:val="List Table 1 Light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66">
    <w:name w:val="List Table 1 Light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67">
    <w:name w:val="List Table 1 Light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68">
    <w:name w:val="List Table 1 Light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9">
    <w:name w:val="List Table 1 Light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0">
    <w:name w:val="List Table 1 Light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71">
    <w:name w:val="List Table 1 Light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2">
    <w:name w:val="List Table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73">
    <w:name w:val="List Table 2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74">
    <w:name w:val="List Table 2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075">
    <w:name w:val="List Table 2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076">
    <w:name w:val="List Table 2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077">
    <w:name w:val="List Table 2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078">
    <w:name w:val="List Table 2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079">
    <w:name w:val="List Table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0">
    <w:name w:val="List Table 3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1">
    <w:name w:val="List Table 3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2">
    <w:name w:val="List Table 3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3">
    <w:name w:val="List Table 3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4">
    <w:name w:val="List Table 3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5">
    <w:name w:val="List Table 3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6">
    <w:name w:val="List Table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7">
    <w:name w:val="List Table 4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8">
    <w:name w:val="List Table 4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9">
    <w:name w:val="List Table 4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0">
    <w:name w:val="List Table 4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1">
    <w:name w:val="List Table 4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2">
    <w:name w:val="List Table 4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3">
    <w:name w:val="List Table 5 Dark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94">
    <w:name w:val="List Table 5 Dark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95">
    <w:name w:val="List Table 5 Dark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96">
    <w:name w:val="List Table 5 Dark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97">
    <w:name w:val="List Table 5 Dark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98">
    <w:name w:val="List Table 5 Dark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99">
    <w:name w:val="List Table 5 Dark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00">
    <w:name w:val="List Table 6 Colorful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101">
    <w:name w:val="List Table 6 Colorful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102">
    <w:name w:val="List Table 6 Colorful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103">
    <w:name w:val="List Table 6 Colorful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104">
    <w:name w:val="List Table 6 Colorful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105">
    <w:name w:val="List Table 6 Colorful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106">
    <w:name w:val="List Table 6 Colorful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107">
    <w:name w:val="List Table 7 Colorful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08">
    <w:name w:val="List Table 7 Colorful - Accent 1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109">
    <w:name w:val="List Table 7 Colorful - Accent 2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110">
    <w:name w:val="List Table 7 Colorful - Accent 3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111">
    <w:name w:val="List Table 7 Colorful - Accent 4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112">
    <w:name w:val="List Table 7 Colorful - Accent 5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113">
    <w:name w:val="List Table 7 Colorful - Accent 6"/>
    <w:basedOn w:val="11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114">
    <w:name w:val="Lined - Accent"/>
    <w:basedOn w:val="1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115">
    <w:name w:val="Bordered &amp; Lined - Accent"/>
    <w:basedOn w:val="11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paragraph" w:styleId="1116">
    <w:name w:val="endnote text"/>
    <w:basedOn w:val="1133"/>
    <w:link w:val="1117"/>
    <w:uiPriority w:val="99"/>
    <w:semiHidden/>
    <w:unhideWhenUsed/>
    <w:rPr>
      <w:sz w:val="20"/>
    </w:rPr>
    <w:pPr>
      <w:spacing w:lineRule="auto" w:line="240" w:after="0"/>
    </w:pPr>
  </w:style>
  <w:style w:type="character" w:styleId="1117">
    <w:name w:val="Endnote Text Char"/>
    <w:link w:val="1116"/>
    <w:uiPriority w:val="99"/>
    <w:rPr>
      <w:sz w:val="20"/>
    </w:rPr>
  </w:style>
  <w:style w:type="character" w:styleId="1118">
    <w:name w:val="endnote reference"/>
    <w:basedOn w:val="1143"/>
    <w:uiPriority w:val="99"/>
    <w:semiHidden/>
    <w:unhideWhenUsed/>
    <w:rPr>
      <w:vertAlign w:val="superscript"/>
    </w:rPr>
  </w:style>
  <w:style w:type="paragraph" w:styleId="1119">
    <w:name w:val="table of figures"/>
    <w:basedOn w:val="1133"/>
    <w:next w:val="1133"/>
    <w:uiPriority w:val="99"/>
    <w:unhideWhenUsed/>
    <w:pPr>
      <w:spacing w:after="0" w:afterAutospacing="0"/>
    </w:pPr>
  </w:style>
  <w:style w:type="character" w:styleId="1120">
    <w:name w:val="Heading 1 Char"/>
    <w:basedOn w:val="1143"/>
    <w:link w:val="1134"/>
    <w:uiPriority w:val="9"/>
    <w:rPr>
      <w:rFonts w:ascii="Arial" w:hAnsi="Arial" w:cs="Arial" w:eastAsia="Arial"/>
      <w:sz w:val="40"/>
      <w:szCs w:val="40"/>
    </w:rPr>
  </w:style>
  <w:style w:type="character" w:styleId="1121">
    <w:name w:val="Heading 2 Char"/>
    <w:basedOn w:val="1143"/>
    <w:link w:val="1135"/>
    <w:uiPriority w:val="9"/>
    <w:rPr>
      <w:rFonts w:ascii="Arial" w:hAnsi="Arial" w:cs="Arial" w:eastAsia="Arial"/>
      <w:sz w:val="34"/>
    </w:rPr>
  </w:style>
  <w:style w:type="character" w:styleId="1122">
    <w:name w:val="Heading 3 Char"/>
    <w:basedOn w:val="1143"/>
    <w:link w:val="1136"/>
    <w:uiPriority w:val="9"/>
    <w:rPr>
      <w:rFonts w:ascii="Arial" w:hAnsi="Arial" w:cs="Arial" w:eastAsia="Arial"/>
      <w:sz w:val="30"/>
      <w:szCs w:val="30"/>
    </w:rPr>
  </w:style>
  <w:style w:type="character" w:styleId="1123">
    <w:name w:val="Heading 4 Char"/>
    <w:basedOn w:val="1143"/>
    <w:link w:val="1137"/>
    <w:uiPriority w:val="9"/>
    <w:rPr>
      <w:rFonts w:ascii="Arial" w:hAnsi="Arial" w:cs="Arial" w:eastAsia="Arial"/>
      <w:b/>
      <w:bCs/>
      <w:sz w:val="26"/>
      <w:szCs w:val="26"/>
    </w:rPr>
  </w:style>
  <w:style w:type="character" w:styleId="1124">
    <w:name w:val="Heading 5 Char"/>
    <w:basedOn w:val="1143"/>
    <w:link w:val="1138"/>
    <w:uiPriority w:val="9"/>
    <w:rPr>
      <w:rFonts w:ascii="Arial" w:hAnsi="Arial" w:cs="Arial" w:eastAsia="Arial"/>
      <w:b/>
      <w:bCs/>
      <w:sz w:val="24"/>
      <w:szCs w:val="24"/>
    </w:rPr>
  </w:style>
  <w:style w:type="character" w:styleId="1125">
    <w:name w:val="Heading 6 Char"/>
    <w:basedOn w:val="1143"/>
    <w:link w:val="1139"/>
    <w:uiPriority w:val="9"/>
    <w:rPr>
      <w:rFonts w:ascii="Arial" w:hAnsi="Arial" w:cs="Arial" w:eastAsia="Arial"/>
      <w:b/>
      <w:bCs/>
      <w:sz w:val="22"/>
      <w:szCs w:val="22"/>
    </w:rPr>
  </w:style>
  <w:style w:type="character" w:styleId="1126">
    <w:name w:val="Heading 7 Char"/>
    <w:basedOn w:val="1143"/>
    <w:link w:val="11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127">
    <w:name w:val="Heading 8 Char"/>
    <w:basedOn w:val="1143"/>
    <w:link w:val="1141"/>
    <w:uiPriority w:val="9"/>
    <w:rPr>
      <w:rFonts w:ascii="Arial" w:hAnsi="Arial" w:cs="Arial" w:eastAsia="Arial"/>
      <w:i/>
      <w:iCs/>
      <w:sz w:val="22"/>
      <w:szCs w:val="22"/>
    </w:rPr>
  </w:style>
  <w:style w:type="character" w:styleId="1128">
    <w:name w:val="Heading 9 Char"/>
    <w:basedOn w:val="1143"/>
    <w:link w:val="1142"/>
    <w:uiPriority w:val="9"/>
    <w:rPr>
      <w:rFonts w:ascii="Arial" w:hAnsi="Arial" w:cs="Arial" w:eastAsia="Arial"/>
      <w:i/>
      <w:iCs/>
      <w:sz w:val="21"/>
      <w:szCs w:val="21"/>
    </w:rPr>
  </w:style>
  <w:style w:type="character" w:styleId="1129">
    <w:name w:val="Title Char"/>
    <w:basedOn w:val="1143"/>
    <w:link w:val="1148"/>
    <w:uiPriority w:val="10"/>
    <w:rPr>
      <w:sz w:val="48"/>
      <w:szCs w:val="48"/>
    </w:rPr>
  </w:style>
  <w:style w:type="character" w:styleId="1130">
    <w:name w:val="Quote Char"/>
    <w:link w:val="1149"/>
    <w:uiPriority w:val="29"/>
    <w:rPr>
      <w:i/>
    </w:rPr>
  </w:style>
  <w:style w:type="character" w:styleId="1131">
    <w:name w:val="Intense Quote Char"/>
    <w:link w:val="1150"/>
    <w:uiPriority w:val="30"/>
    <w:rPr>
      <w:i/>
    </w:rPr>
  </w:style>
  <w:style w:type="character" w:styleId="1132">
    <w:name w:val="Footnote Text Char"/>
    <w:link w:val="1174"/>
    <w:uiPriority w:val="99"/>
    <w:rPr>
      <w:sz w:val="18"/>
    </w:rPr>
  </w:style>
  <w:style w:type="paragraph" w:styleId="1133" w:default="1">
    <w:name w:val="Normal"/>
    <w:qFormat/>
    <w:rPr>
      <w:rFonts w:eastAsia="DejaVu Sans Condensed"/>
      <w:sz w:val="24"/>
      <w:szCs w:val="24"/>
      <w:highlight w:val="white"/>
      <w:lang w:bidi="hi-IN" w:eastAsia="zh-CN"/>
    </w:rPr>
    <w:pPr>
      <w:widowControl w:val="off"/>
    </w:pPr>
  </w:style>
  <w:style w:type="paragraph" w:styleId="1134">
    <w:name w:val="Heading 1"/>
    <w:basedOn w:val="1133"/>
    <w:next w:val="1133"/>
    <w:link w:val="12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135">
    <w:name w:val="Heading 2"/>
    <w:basedOn w:val="1133"/>
    <w:next w:val="1133"/>
    <w:link w:val="12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136">
    <w:name w:val="Heading 3"/>
    <w:basedOn w:val="1133"/>
    <w:next w:val="1133"/>
    <w:link w:val="12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137">
    <w:name w:val="Heading 4"/>
    <w:basedOn w:val="1133"/>
    <w:next w:val="1133"/>
    <w:link w:val="12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138">
    <w:name w:val="Heading 5"/>
    <w:basedOn w:val="1133"/>
    <w:next w:val="1133"/>
    <w:link w:val="121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1139">
    <w:name w:val="Heading 6"/>
    <w:basedOn w:val="1133"/>
    <w:next w:val="1133"/>
    <w:link w:val="12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140">
    <w:name w:val="Heading 7"/>
    <w:basedOn w:val="1133"/>
    <w:next w:val="1133"/>
    <w:link w:val="12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1141">
    <w:name w:val="Heading 8"/>
    <w:basedOn w:val="1133"/>
    <w:next w:val="1133"/>
    <w:link w:val="12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1142">
    <w:name w:val="Heading 9"/>
    <w:basedOn w:val="1133"/>
    <w:next w:val="1133"/>
    <w:link w:val="12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143" w:default="1">
    <w:name w:val="Default Paragraph Font"/>
    <w:uiPriority w:val="1"/>
    <w:semiHidden/>
    <w:unhideWhenUsed/>
  </w:style>
  <w:style w:type="table" w:styleId="11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45" w:default="1">
    <w:name w:val="No List"/>
    <w:uiPriority w:val="99"/>
    <w:semiHidden/>
    <w:unhideWhenUsed/>
  </w:style>
  <w:style w:type="paragraph" w:styleId="1146">
    <w:name w:val="List Paragraph"/>
    <w:basedOn w:val="1133"/>
    <w:qFormat/>
    <w:uiPriority w:val="34"/>
    <w:pPr>
      <w:contextualSpacing w:val="true"/>
      <w:ind w:left="720"/>
    </w:pPr>
  </w:style>
  <w:style w:type="paragraph" w:styleId="1147">
    <w:name w:val="No Spacing"/>
    <w:qFormat/>
    <w:uiPriority w:val="1"/>
  </w:style>
  <w:style w:type="paragraph" w:styleId="1148">
    <w:name w:val="Title"/>
    <w:basedOn w:val="1133"/>
    <w:next w:val="1133"/>
    <w:link w:val="1218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1149">
    <w:name w:val="Quote"/>
    <w:basedOn w:val="1133"/>
    <w:next w:val="1133"/>
    <w:link w:val="1220"/>
    <w:qFormat/>
    <w:uiPriority w:val="29"/>
    <w:rPr>
      <w:i/>
    </w:rPr>
    <w:pPr>
      <w:ind w:left="720" w:right="720"/>
    </w:pPr>
  </w:style>
  <w:style w:type="paragraph" w:styleId="1150">
    <w:name w:val="Intense Quote"/>
    <w:basedOn w:val="1133"/>
    <w:next w:val="1133"/>
    <w:link w:val="12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1151">
    <w:name w:val="Table Grid"/>
    <w:basedOn w:val="1144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152" w:customStyle="1">
    <w:name w:val="Lined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153" w:customStyle="1">
    <w:name w:val="Lined - Accent 1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1154" w:customStyle="1">
    <w:name w:val="Lined - Accent 2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1155" w:customStyle="1">
    <w:name w:val="Lined - Accent 3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1156" w:customStyle="1">
    <w:name w:val="Lined - Accent 4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1157" w:customStyle="1">
    <w:name w:val="Lined - Accent 5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158" w:customStyle="1">
    <w:name w:val="Lined - Accent 6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159" w:customStyle="1">
    <w:name w:val="Bordered"/>
    <w:basedOn w:val="1144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160" w:customStyle="1">
    <w:name w:val="Bordered - Accent 1"/>
    <w:basedOn w:val="1144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161" w:customStyle="1">
    <w:name w:val="Bordered - Accent 2"/>
    <w:basedOn w:val="1144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162" w:customStyle="1">
    <w:name w:val="Bordered - Accent 3"/>
    <w:basedOn w:val="1144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163" w:customStyle="1">
    <w:name w:val="Bordered - Accent 4"/>
    <w:basedOn w:val="1144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164" w:customStyle="1">
    <w:name w:val="Bordered - Accent 5"/>
    <w:basedOn w:val="1144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165" w:customStyle="1">
    <w:name w:val="Bordered - Accent 6"/>
    <w:basedOn w:val="1144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166" w:customStyle="1">
    <w:name w:val="Bordered &amp; Lined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167" w:customStyle="1">
    <w:name w:val="Bordered &amp; Lined - Accent 1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1168" w:customStyle="1">
    <w:name w:val="Bordered &amp; Lined - Accent 2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1169" w:customStyle="1">
    <w:name w:val="Bordered &amp; Lined - Accent 3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1170" w:customStyle="1">
    <w:name w:val="Bordered &amp; Lined - Accent 4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1171" w:customStyle="1">
    <w:name w:val="Bordered &amp; Lined - Accent 5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172" w:customStyle="1">
    <w:name w:val="Bordered &amp; Lined - Accent 6"/>
    <w:basedOn w:val="114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1173">
    <w:name w:val="Hyperlink"/>
    <w:uiPriority w:val="99"/>
    <w:unhideWhenUsed/>
    <w:rPr>
      <w:color w:val="0563C1" w:themeColor="hyperlink"/>
      <w:u w:val="single"/>
    </w:rPr>
  </w:style>
  <w:style w:type="paragraph" w:styleId="1174">
    <w:name w:val="footnote text"/>
    <w:basedOn w:val="1133"/>
    <w:link w:val="1225"/>
    <w:uiPriority w:val="99"/>
    <w:semiHidden/>
    <w:unhideWhenUsed/>
    <w:rPr>
      <w:sz w:val="18"/>
    </w:rPr>
    <w:pPr>
      <w:spacing w:after="40"/>
    </w:pPr>
  </w:style>
  <w:style w:type="character" w:styleId="1175">
    <w:name w:val="footnote reference"/>
    <w:basedOn w:val="1143"/>
    <w:uiPriority w:val="99"/>
    <w:unhideWhenUsed/>
    <w:rPr>
      <w:vertAlign w:val="superscript"/>
    </w:rPr>
  </w:style>
  <w:style w:type="paragraph" w:styleId="1176">
    <w:name w:val="toc 1"/>
    <w:basedOn w:val="1133"/>
    <w:next w:val="1133"/>
    <w:uiPriority w:val="39"/>
    <w:unhideWhenUsed/>
    <w:pPr>
      <w:spacing w:after="57"/>
    </w:pPr>
  </w:style>
  <w:style w:type="paragraph" w:styleId="1177">
    <w:name w:val="toc 2"/>
    <w:basedOn w:val="1133"/>
    <w:next w:val="1133"/>
    <w:uiPriority w:val="39"/>
    <w:unhideWhenUsed/>
    <w:pPr>
      <w:ind w:left="283"/>
      <w:spacing w:after="57"/>
    </w:pPr>
  </w:style>
  <w:style w:type="paragraph" w:styleId="1178">
    <w:name w:val="toc 3"/>
    <w:basedOn w:val="1133"/>
    <w:next w:val="1133"/>
    <w:uiPriority w:val="39"/>
    <w:unhideWhenUsed/>
    <w:pPr>
      <w:ind w:left="567"/>
      <w:spacing w:after="57"/>
    </w:pPr>
  </w:style>
  <w:style w:type="paragraph" w:styleId="1179">
    <w:name w:val="toc 4"/>
    <w:basedOn w:val="1133"/>
    <w:next w:val="1133"/>
    <w:uiPriority w:val="39"/>
    <w:unhideWhenUsed/>
    <w:pPr>
      <w:ind w:left="850"/>
      <w:spacing w:after="57"/>
    </w:pPr>
  </w:style>
  <w:style w:type="paragraph" w:styleId="1180">
    <w:name w:val="toc 5"/>
    <w:basedOn w:val="1133"/>
    <w:next w:val="1133"/>
    <w:uiPriority w:val="39"/>
    <w:unhideWhenUsed/>
    <w:pPr>
      <w:ind w:left="1134"/>
      <w:spacing w:after="57"/>
    </w:pPr>
  </w:style>
  <w:style w:type="paragraph" w:styleId="1181">
    <w:name w:val="toc 6"/>
    <w:basedOn w:val="1133"/>
    <w:next w:val="1133"/>
    <w:uiPriority w:val="39"/>
    <w:unhideWhenUsed/>
    <w:pPr>
      <w:ind w:left="1417"/>
      <w:spacing w:after="57"/>
    </w:pPr>
  </w:style>
  <w:style w:type="paragraph" w:styleId="1182">
    <w:name w:val="toc 7"/>
    <w:basedOn w:val="1133"/>
    <w:next w:val="1133"/>
    <w:uiPriority w:val="39"/>
    <w:unhideWhenUsed/>
    <w:pPr>
      <w:ind w:left="1701"/>
      <w:spacing w:after="57"/>
    </w:pPr>
  </w:style>
  <w:style w:type="paragraph" w:styleId="1183">
    <w:name w:val="toc 8"/>
    <w:basedOn w:val="1133"/>
    <w:next w:val="1133"/>
    <w:uiPriority w:val="39"/>
    <w:unhideWhenUsed/>
    <w:pPr>
      <w:ind w:left="1984"/>
      <w:spacing w:after="57"/>
    </w:pPr>
  </w:style>
  <w:style w:type="paragraph" w:styleId="1184">
    <w:name w:val="toc 9"/>
    <w:basedOn w:val="1133"/>
    <w:next w:val="1133"/>
    <w:uiPriority w:val="39"/>
    <w:unhideWhenUsed/>
    <w:pPr>
      <w:ind w:left="2268"/>
      <w:spacing w:after="57"/>
    </w:pPr>
  </w:style>
  <w:style w:type="paragraph" w:styleId="1185">
    <w:name w:val="TOC Heading"/>
    <w:uiPriority w:val="39"/>
    <w:unhideWhenUsed/>
  </w:style>
  <w:style w:type="paragraph" w:styleId="1186" w:customStyle="1">
    <w:name w:val="Заголовок 11"/>
    <w:basedOn w:val="1133"/>
    <w:next w:val="1133"/>
    <w:qFormat/>
    <w:rPr>
      <w:rFonts w:ascii="Cambria" w:hAnsi="Cambria" w:cs="Cambria" w:eastAsia="Calibri"/>
      <w:b/>
      <w:sz w:val="29"/>
      <w:szCs w:val="20"/>
    </w:rPr>
    <w:pPr>
      <w:numPr>
        <w:numId w:val="1"/>
      </w:numPr>
      <w:keepNext/>
      <w:spacing w:after="60" w:before="240"/>
      <w:outlineLvl w:val="0"/>
    </w:pPr>
  </w:style>
  <w:style w:type="paragraph" w:styleId="1187" w:customStyle="1">
    <w:name w:val="Заголовок 21"/>
    <w:basedOn w:val="1133"/>
    <w:next w:val="1133"/>
    <w:qFormat/>
    <w:rPr>
      <w:rFonts w:ascii="Arial" w:hAnsi="Arial" w:cs="Arial"/>
      <w:b/>
      <w:i/>
      <w:sz w:val="28"/>
      <w:szCs w:val="20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1188" w:customStyle="1">
    <w:name w:val="Заголовок 31"/>
    <w:basedOn w:val="1133"/>
    <w:next w:val="1133"/>
    <w:qFormat/>
    <w:rPr>
      <w:rFonts w:ascii="Arial" w:hAnsi="Arial" w:cs="Arial" w:eastAsia="Arial"/>
      <w:sz w:val="30"/>
      <w:szCs w:val="30"/>
    </w:rPr>
    <w:pPr>
      <w:numPr>
        <w:ilvl w:val="2"/>
        <w:numId w:val="1"/>
      </w:numPr>
      <w:keepLines/>
      <w:keepNext/>
      <w:spacing w:after="200" w:before="320"/>
      <w:outlineLvl w:val="2"/>
    </w:pPr>
  </w:style>
  <w:style w:type="paragraph" w:styleId="1189" w:customStyle="1">
    <w:name w:val="Заголовок 41"/>
    <w:basedOn w:val="1133"/>
    <w:next w:val="1133"/>
    <w:qFormat/>
    <w:rPr>
      <w:rFonts w:ascii="Arial" w:hAnsi="Arial" w:cs="Arial" w:eastAsia="Arial"/>
      <w:b/>
      <w:bCs/>
      <w:sz w:val="26"/>
      <w:szCs w:val="26"/>
    </w:rPr>
    <w:pPr>
      <w:numPr>
        <w:ilvl w:val="3"/>
        <w:numId w:val="1"/>
      </w:numPr>
      <w:keepLines/>
      <w:keepNext/>
      <w:spacing w:after="200" w:before="320"/>
      <w:outlineLvl w:val="3"/>
    </w:pPr>
  </w:style>
  <w:style w:type="paragraph" w:styleId="1190" w:customStyle="1">
    <w:name w:val="Заголовок 51"/>
    <w:basedOn w:val="1133"/>
    <w:next w:val="1133"/>
    <w:qFormat/>
    <w:rPr>
      <w:rFonts w:ascii="Arial" w:hAnsi="Arial" w:cs="Arial" w:eastAsia="Arial"/>
      <w:b/>
      <w:bCs/>
    </w:rPr>
    <w:pPr>
      <w:numPr>
        <w:ilvl w:val="4"/>
        <w:numId w:val="1"/>
      </w:numPr>
      <w:keepLines/>
      <w:keepNext/>
      <w:spacing w:after="200" w:before="320"/>
      <w:outlineLvl w:val="4"/>
    </w:pPr>
  </w:style>
  <w:style w:type="paragraph" w:styleId="1191" w:customStyle="1">
    <w:name w:val="Заголовок 61"/>
    <w:basedOn w:val="1133"/>
    <w:next w:val="1133"/>
    <w:qFormat/>
    <w:rPr>
      <w:rFonts w:ascii="Arial" w:hAnsi="Arial" w:cs="Arial" w:eastAsia="Arial"/>
      <w:b/>
      <w:bCs/>
      <w:sz w:val="22"/>
      <w:szCs w:val="22"/>
    </w:rPr>
    <w:pPr>
      <w:numPr>
        <w:ilvl w:val="5"/>
        <w:numId w:val="1"/>
      </w:numPr>
      <w:keepLines/>
      <w:keepNext/>
      <w:spacing w:after="200" w:before="320"/>
      <w:outlineLvl w:val="5"/>
    </w:pPr>
  </w:style>
  <w:style w:type="paragraph" w:styleId="1192" w:customStyle="1">
    <w:name w:val="Заголовок 71"/>
    <w:basedOn w:val="1133"/>
    <w:next w:val="1133"/>
    <w:qFormat/>
    <w:rPr>
      <w:rFonts w:ascii="Arial" w:hAnsi="Arial" w:cs="Arial" w:eastAsia="Arial"/>
      <w:b/>
      <w:bCs/>
      <w:i/>
      <w:iCs/>
      <w:sz w:val="22"/>
      <w:szCs w:val="22"/>
    </w:rPr>
    <w:pPr>
      <w:numPr>
        <w:ilvl w:val="6"/>
        <w:numId w:val="1"/>
      </w:numPr>
      <w:keepLines/>
      <w:keepNext/>
      <w:spacing w:after="200" w:before="320"/>
      <w:outlineLvl w:val="6"/>
    </w:pPr>
  </w:style>
  <w:style w:type="paragraph" w:styleId="1193" w:customStyle="1">
    <w:name w:val="Заголовок 81"/>
    <w:basedOn w:val="1133"/>
    <w:next w:val="1133"/>
    <w:qFormat/>
    <w:rPr>
      <w:rFonts w:ascii="Arial" w:hAnsi="Arial" w:cs="Arial" w:eastAsia="Arial"/>
      <w:i/>
      <w:iCs/>
      <w:sz w:val="22"/>
      <w:szCs w:val="22"/>
    </w:rPr>
    <w:pPr>
      <w:numPr>
        <w:ilvl w:val="7"/>
        <w:numId w:val="1"/>
      </w:numPr>
      <w:keepLines/>
      <w:keepNext/>
      <w:spacing w:after="200" w:before="320"/>
      <w:outlineLvl w:val="7"/>
    </w:pPr>
  </w:style>
  <w:style w:type="paragraph" w:styleId="1194" w:customStyle="1">
    <w:name w:val="Заголовок 91"/>
    <w:basedOn w:val="1133"/>
    <w:next w:val="1133"/>
    <w:qFormat/>
    <w:rPr>
      <w:rFonts w:ascii="Arial" w:hAnsi="Arial" w:cs="Arial" w:eastAsia="Arial"/>
      <w:i/>
      <w:iCs/>
      <w:sz w:val="21"/>
      <w:szCs w:val="21"/>
    </w:rPr>
    <w:pPr>
      <w:numPr>
        <w:ilvl w:val="8"/>
        <w:numId w:val="1"/>
      </w:numPr>
      <w:keepLines/>
      <w:keepNext/>
      <w:spacing w:after="200" w:before="320"/>
      <w:outlineLvl w:val="8"/>
    </w:pPr>
  </w:style>
  <w:style w:type="character" w:styleId="1195" w:customStyle="1">
    <w:name w:val="WW8Num1z0"/>
    <w:qFormat/>
  </w:style>
  <w:style w:type="character" w:styleId="1196" w:customStyle="1">
    <w:name w:val="WW8Num1z1"/>
    <w:qFormat/>
  </w:style>
  <w:style w:type="character" w:styleId="1197" w:customStyle="1">
    <w:name w:val="WW8Num1z2"/>
    <w:qFormat/>
  </w:style>
  <w:style w:type="character" w:styleId="1198" w:customStyle="1">
    <w:name w:val="WW8Num1z3"/>
    <w:qFormat/>
  </w:style>
  <w:style w:type="character" w:styleId="1199" w:customStyle="1">
    <w:name w:val="WW8Num1z4"/>
    <w:qFormat/>
  </w:style>
  <w:style w:type="character" w:styleId="1200" w:customStyle="1">
    <w:name w:val="WW8Num1z5"/>
    <w:qFormat/>
  </w:style>
  <w:style w:type="character" w:styleId="1201" w:customStyle="1">
    <w:name w:val="WW8Num1z6"/>
    <w:qFormat/>
  </w:style>
  <w:style w:type="character" w:styleId="1202" w:customStyle="1">
    <w:name w:val="WW8Num1z7"/>
    <w:qFormat/>
  </w:style>
  <w:style w:type="character" w:styleId="1203" w:customStyle="1">
    <w:name w:val="WW8Num1z8"/>
    <w:qFormat/>
  </w:style>
  <w:style w:type="character" w:styleId="1204" w:customStyle="1">
    <w:name w:val="WW8Num2z0"/>
    <w:qFormat/>
    <w:rPr>
      <w:rFonts w:cs="Times New Roman"/>
      <w:sz w:val="28"/>
    </w:rPr>
  </w:style>
  <w:style w:type="character" w:styleId="1205" w:customStyle="1">
    <w:name w:val="WW8Num2z1"/>
    <w:qFormat/>
    <w:rPr>
      <w:rFonts w:cs="Times New Roman"/>
    </w:rPr>
  </w:style>
  <w:style w:type="character" w:styleId="1206" w:customStyle="1">
    <w:name w:val="Основной шрифт абзаца2"/>
    <w:qFormat/>
  </w:style>
  <w:style w:type="character" w:styleId="1207" w:customStyle="1">
    <w:name w:val="Основной шрифт абзаца1"/>
    <w:qFormat/>
  </w:style>
  <w:style w:type="character" w:styleId="1208" w:customStyle="1">
    <w:name w:val="Основной шрифт абзаца3"/>
    <w:qFormat/>
  </w:style>
  <w:style w:type="character" w:styleId="1209" w:customStyle="1">
    <w:name w:val="Заголовок 1 Знак1"/>
    <w:link w:val="1134"/>
    <w:qFormat/>
    <w:rPr>
      <w:rFonts w:ascii="Arial" w:hAnsi="Arial" w:cs="Arial" w:eastAsia="Arial"/>
      <w:sz w:val="40"/>
      <w:szCs w:val="40"/>
    </w:rPr>
  </w:style>
  <w:style w:type="character" w:styleId="1210" w:customStyle="1">
    <w:name w:val="Заголовок 2 Знак1"/>
    <w:link w:val="1135"/>
    <w:qFormat/>
    <w:rPr>
      <w:rFonts w:ascii="Arial" w:hAnsi="Arial" w:cs="Arial" w:eastAsia="Arial"/>
      <w:sz w:val="34"/>
    </w:rPr>
  </w:style>
  <w:style w:type="character" w:styleId="1211" w:customStyle="1">
    <w:name w:val="Заголовок 3 Знак"/>
    <w:link w:val="1136"/>
    <w:qFormat/>
    <w:rPr>
      <w:rFonts w:ascii="Arial" w:hAnsi="Arial" w:cs="Arial" w:eastAsia="Arial"/>
      <w:sz w:val="30"/>
      <w:szCs w:val="30"/>
    </w:rPr>
  </w:style>
  <w:style w:type="character" w:styleId="1212" w:customStyle="1">
    <w:name w:val="Заголовок 4 Знак"/>
    <w:link w:val="1137"/>
    <w:qFormat/>
    <w:rPr>
      <w:rFonts w:ascii="Arial" w:hAnsi="Arial" w:cs="Arial" w:eastAsia="Arial"/>
      <w:b/>
      <w:bCs/>
      <w:sz w:val="26"/>
      <w:szCs w:val="26"/>
    </w:rPr>
  </w:style>
  <w:style w:type="character" w:styleId="1213" w:customStyle="1">
    <w:name w:val="Заголовок 5 Знак"/>
    <w:link w:val="1138"/>
    <w:qFormat/>
    <w:rPr>
      <w:rFonts w:ascii="Arial" w:hAnsi="Arial" w:cs="Arial" w:eastAsia="Arial"/>
      <w:b/>
      <w:bCs/>
      <w:sz w:val="24"/>
      <w:szCs w:val="24"/>
    </w:rPr>
  </w:style>
  <w:style w:type="character" w:styleId="1214" w:customStyle="1">
    <w:name w:val="Заголовок 6 Знак"/>
    <w:link w:val="1139"/>
    <w:qFormat/>
    <w:rPr>
      <w:rFonts w:ascii="Arial" w:hAnsi="Arial" w:cs="Arial" w:eastAsia="Arial"/>
      <w:b/>
      <w:bCs/>
      <w:sz w:val="22"/>
      <w:szCs w:val="22"/>
    </w:rPr>
  </w:style>
  <w:style w:type="character" w:styleId="1215" w:customStyle="1">
    <w:name w:val="Заголовок 7 Знак"/>
    <w:link w:val="1140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1216" w:customStyle="1">
    <w:name w:val="Заголовок 8 Знак"/>
    <w:link w:val="1141"/>
    <w:qFormat/>
    <w:rPr>
      <w:rFonts w:ascii="Arial" w:hAnsi="Arial" w:cs="Arial" w:eastAsia="Arial"/>
      <w:i/>
      <w:iCs/>
      <w:sz w:val="22"/>
      <w:szCs w:val="22"/>
    </w:rPr>
  </w:style>
  <w:style w:type="character" w:styleId="1217" w:customStyle="1">
    <w:name w:val="Заголовок 9 Знак"/>
    <w:link w:val="1142"/>
    <w:qFormat/>
    <w:rPr>
      <w:rFonts w:ascii="Arial" w:hAnsi="Arial" w:cs="Arial" w:eastAsia="Arial"/>
      <w:i/>
      <w:iCs/>
      <w:sz w:val="21"/>
      <w:szCs w:val="21"/>
    </w:rPr>
  </w:style>
  <w:style w:type="character" w:styleId="1218" w:customStyle="1">
    <w:name w:val="Заголовок Знак"/>
    <w:link w:val="1148"/>
    <w:qFormat/>
    <w:rPr>
      <w:sz w:val="48"/>
      <w:szCs w:val="48"/>
    </w:rPr>
  </w:style>
  <w:style w:type="character" w:styleId="1219" w:customStyle="1">
    <w:name w:val="Subtitle Char"/>
    <w:qFormat/>
    <w:rPr>
      <w:sz w:val="24"/>
      <w:szCs w:val="24"/>
    </w:rPr>
  </w:style>
  <w:style w:type="character" w:styleId="1220" w:customStyle="1">
    <w:name w:val="Цитата 2 Знак"/>
    <w:link w:val="1149"/>
    <w:qFormat/>
    <w:rPr>
      <w:i/>
    </w:rPr>
  </w:style>
  <w:style w:type="character" w:styleId="1221" w:customStyle="1">
    <w:name w:val="Выделенная цитата Знак"/>
    <w:link w:val="1150"/>
    <w:qFormat/>
    <w:rPr>
      <w:i/>
    </w:rPr>
  </w:style>
  <w:style w:type="character" w:styleId="1222" w:customStyle="1">
    <w:name w:val="Header Char"/>
    <w:basedOn w:val="1208"/>
    <w:qFormat/>
  </w:style>
  <w:style w:type="character" w:styleId="1223" w:customStyle="1">
    <w:name w:val="Footer Char"/>
    <w:basedOn w:val="1208"/>
    <w:qFormat/>
  </w:style>
  <w:style w:type="character" w:styleId="1224" w:customStyle="1">
    <w:name w:val="Интернет-ссылка"/>
    <w:rPr>
      <w:rFonts w:cs="Times New Roman"/>
      <w:color w:val="0000FF"/>
      <w:u w:val="single"/>
    </w:rPr>
  </w:style>
  <w:style w:type="character" w:styleId="1225" w:customStyle="1">
    <w:name w:val="Текст сноски Знак1"/>
    <w:link w:val="1174"/>
    <w:qFormat/>
    <w:rPr>
      <w:sz w:val="18"/>
    </w:rPr>
  </w:style>
  <w:style w:type="character" w:styleId="1226" w:customStyle="1">
    <w:name w:val="Символ сноски"/>
    <w:qFormat/>
    <w:rPr>
      <w:rFonts w:cs="Times New Roman"/>
      <w:vertAlign w:val="superscript"/>
    </w:rPr>
  </w:style>
  <w:style w:type="character" w:styleId="1227" w:customStyle="1">
    <w:name w:val="Footnote Characters"/>
    <w:qFormat/>
    <w:rPr>
      <w:rFonts w:cs="Times New Roman"/>
      <w:vertAlign w:val="superscript"/>
    </w:rPr>
  </w:style>
  <w:style w:type="character" w:styleId="1228" w:customStyle="1">
    <w:name w:val="Заголовок 1 Знак"/>
    <w:qFormat/>
    <w:rPr>
      <w:rFonts w:ascii="Cambria" w:hAnsi="Cambria" w:cs="Cambria"/>
      <w:b/>
      <w:sz w:val="29"/>
      <w:lang w:bidi="hi-IN"/>
    </w:rPr>
  </w:style>
  <w:style w:type="character" w:styleId="1229" w:customStyle="1">
    <w:name w:val="Заголовок 2 Знак"/>
    <w:qFormat/>
    <w:rPr>
      <w:rFonts w:ascii="Arial" w:hAnsi="Arial" w:cs="Arial" w:eastAsia="DejaVu Sans Condensed"/>
      <w:b/>
      <w:i/>
      <w:sz w:val="28"/>
      <w:lang w:bidi="hi-IN"/>
    </w:rPr>
  </w:style>
  <w:style w:type="character" w:styleId="1230" w:customStyle="1">
    <w:name w:val="Гипертекстовая ссылка"/>
    <w:qFormat/>
    <w:rPr>
      <w:b/>
      <w:color w:val="auto"/>
    </w:rPr>
  </w:style>
  <w:style w:type="character" w:styleId="1231" w:customStyle="1">
    <w:name w:val="Цветовое выделение"/>
    <w:qFormat/>
    <w:rPr>
      <w:b/>
      <w:color w:val="26282F"/>
    </w:rPr>
  </w:style>
  <w:style w:type="character" w:styleId="1232" w:customStyle="1">
    <w:name w:val="Верхний колонтитул Знак"/>
    <w:qFormat/>
    <w:uiPriority w:val="99"/>
    <w:rPr>
      <w:rFonts w:ascii="Times New Roman" w:hAnsi="Times New Roman" w:cs="Times New Roman" w:eastAsia="DejaVu Sans Condensed"/>
      <w:sz w:val="24"/>
      <w:lang w:bidi="hi-IN"/>
    </w:rPr>
  </w:style>
  <w:style w:type="character" w:styleId="1233" w:customStyle="1">
    <w:name w:val="Нижний колонтитул Знак"/>
    <w:qFormat/>
    <w:uiPriority w:val="99"/>
    <w:rPr>
      <w:rFonts w:ascii="Times New Roman" w:hAnsi="Times New Roman" w:cs="Times New Roman" w:eastAsia="DejaVu Sans Condensed"/>
      <w:sz w:val="24"/>
      <w:lang w:bidi="hi-IN"/>
    </w:rPr>
  </w:style>
  <w:style w:type="character" w:styleId="1234" w:customStyle="1">
    <w:name w:val="Текст сноски Знак"/>
    <w:qFormat/>
    <w:rPr>
      <w:rFonts w:ascii="Times New Roman" w:hAnsi="Times New Roman" w:cs="Times New Roman" w:eastAsia="DejaVu Sans Condensed"/>
      <w:sz w:val="20"/>
      <w:lang w:bidi="hi-IN"/>
    </w:rPr>
  </w:style>
  <w:style w:type="character" w:styleId="1235" w:customStyle="1">
    <w:name w:val="Текст выноски Знак"/>
    <w:qFormat/>
    <w:rPr>
      <w:rFonts w:ascii="Tahoma" w:hAnsi="Tahoma" w:cs="Tahoma" w:eastAsia="DejaVu Sans Condensed"/>
      <w:sz w:val="14"/>
      <w:lang w:bidi="hi-IN"/>
    </w:rPr>
  </w:style>
  <w:style w:type="character" w:styleId="1236" w:customStyle="1">
    <w:name w:val="Текст выноски Знак1"/>
    <w:basedOn w:val="1143"/>
    <w:qFormat/>
    <w:uiPriority w:val="99"/>
    <w:semiHidden/>
    <w:rPr>
      <w:rFonts w:ascii="Segoe UI" w:hAnsi="Segoe UI" w:cs="Mangal" w:eastAsia="DejaVu Sans Condensed"/>
      <w:sz w:val="18"/>
      <w:szCs w:val="16"/>
      <w:highlight w:val="white"/>
      <w:lang w:bidi="hi-IN" w:eastAsia="zh-CN"/>
    </w:rPr>
  </w:style>
  <w:style w:type="paragraph" w:styleId="1237" w:customStyle="1">
    <w:name w:val="Заголовок1"/>
    <w:basedOn w:val="1133"/>
    <w:next w:val="1238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1238">
    <w:name w:val="Body Text"/>
    <w:basedOn w:val="1133"/>
    <w:pPr>
      <w:spacing w:lineRule="auto" w:line="276" w:after="140"/>
    </w:pPr>
  </w:style>
  <w:style w:type="paragraph" w:styleId="1239">
    <w:name w:val="List"/>
    <w:basedOn w:val="1238"/>
    <w:rPr>
      <w:rFonts w:ascii="PT Astra Serif" w:hAnsi="PT Astra Serif" w:cs="Noto Sans Devanagari"/>
    </w:rPr>
  </w:style>
  <w:style w:type="paragraph" w:styleId="1240" w:customStyle="1">
    <w:name w:val="Название объекта1"/>
    <w:basedOn w:val="1133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1241">
    <w:name w:val="index heading"/>
    <w:basedOn w:val="1133"/>
    <w:qFormat/>
    <w:rPr>
      <w:rFonts w:ascii="PT Astra Serif" w:hAnsi="PT Astra Serif" w:cs="Noto Sans Devanagari"/>
    </w:rPr>
  </w:style>
  <w:style w:type="paragraph" w:styleId="1242" w:customStyle="1">
    <w:name w:val="Заголовок1"/>
    <w:basedOn w:val="1133"/>
    <w:next w:val="1238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1243">
    <w:name w:val="Caption"/>
    <w:basedOn w:val="1133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1244" w:customStyle="1">
    <w:name w:val="Указатель3"/>
    <w:basedOn w:val="1133"/>
    <w:qFormat/>
    <w:rPr>
      <w:rFonts w:ascii="PT Astra Serif" w:hAnsi="PT Astra Serif" w:cs="Noto Sans Devanagari"/>
    </w:rPr>
  </w:style>
  <w:style w:type="paragraph" w:styleId="1245" w:customStyle="1">
    <w:name w:val="Название объекта2"/>
    <w:basedOn w:val="1133"/>
    <w:next w:val="1238"/>
    <w:qFormat/>
    <w:rPr>
      <w:sz w:val="48"/>
      <w:szCs w:val="48"/>
    </w:rPr>
    <w:pPr>
      <w:contextualSpacing w:val="true"/>
      <w:spacing w:after="200" w:before="300"/>
    </w:pPr>
  </w:style>
  <w:style w:type="paragraph" w:styleId="1246" w:customStyle="1">
    <w:name w:val="Указатель2"/>
    <w:basedOn w:val="1133"/>
    <w:qFormat/>
    <w:rPr>
      <w:rFonts w:ascii="PT Astra Serif" w:hAnsi="PT Astra Serif" w:cs="Noto Sans Devanagari"/>
    </w:rPr>
  </w:style>
  <w:style w:type="paragraph" w:styleId="1247" w:customStyle="1">
    <w:name w:val="Название объекта1"/>
    <w:basedOn w:val="1133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1248" w:customStyle="1">
    <w:name w:val="Указатель1"/>
    <w:basedOn w:val="1133"/>
    <w:qFormat/>
    <w:rPr>
      <w:rFonts w:ascii="PT Astra Serif" w:hAnsi="PT Astra Serif" w:cs="Noto Sans Devanagari"/>
    </w:rPr>
  </w:style>
  <w:style w:type="paragraph" w:styleId="1249" w:customStyle="1">
    <w:name w:val="Название объекта3"/>
    <w:basedOn w:val="1133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1250" w:customStyle="1">
    <w:name w:val="Указатель4"/>
    <w:basedOn w:val="1133"/>
    <w:qFormat/>
    <w:rPr>
      <w:rFonts w:ascii="PT Astra Serif" w:hAnsi="PT Astra Serif" w:cs="Noto Sans Devanagari"/>
    </w:rPr>
  </w:style>
  <w:style w:type="paragraph" w:styleId="1251" w:customStyle="1">
    <w:name w:val="Без интервала1"/>
    <w:qFormat/>
    <w:rPr>
      <w:rFonts w:ascii="Calibri" w:hAnsi="Calibri" w:cs="Calibri" w:eastAsia="Calibri"/>
      <w:sz w:val="24"/>
      <w:highlight w:val="white"/>
      <w:lang w:eastAsia="zh-CN"/>
    </w:rPr>
  </w:style>
  <w:style w:type="paragraph" w:styleId="1252">
    <w:name w:val="Subtitle"/>
    <w:basedOn w:val="1133"/>
    <w:next w:val="1133"/>
    <w:qFormat/>
    <w:pPr>
      <w:spacing w:after="200" w:before="200"/>
    </w:pPr>
  </w:style>
  <w:style w:type="paragraph" w:styleId="1253" w:customStyle="1">
    <w:name w:val="Цитата 21"/>
    <w:basedOn w:val="1133"/>
    <w:next w:val="1133"/>
    <w:qFormat/>
    <w:rPr>
      <w:i/>
    </w:rPr>
    <w:pPr>
      <w:ind w:left="720" w:right="720"/>
    </w:pPr>
  </w:style>
  <w:style w:type="paragraph" w:styleId="1254" w:customStyle="1">
    <w:name w:val="Выделенная цитата1"/>
    <w:basedOn w:val="1133"/>
    <w:next w:val="1133"/>
    <w:qFormat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1255" w:customStyle="1">
    <w:name w:val="Оглавление 11"/>
    <w:basedOn w:val="1133"/>
    <w:next w:val="1133"/>
    <w:pPr>
      <w:spacing w:after="57"/>
    </w:pPr>
  </w:style>
  <w:style w:type="paragraph" w:styleId="1256" w:customStyle="1">
    <w:name w:val="Оглавление 21"/>
    <w:basedOn w:val="1133"/>
    <w:next w:val="1133"/>
    <w:pPr>
      <w:ind w:left="283"/>
      <w:spacing w:after="57"/>
    </w:pPr>
  </w:style>
  <w:style w:type="paragraph" w:styleId="1257" w:customStyle="1">
    <w:name w:val="Оглавление 31"/>
    <w:basedOn w:val="1133"/>
    <w:next w:val="1133"/>
    <w:pPr>
      <w:ind w:left="567"/>
      <w:spacing w:after="57"/>
    </w:pPr>
  </w:style>
  <w:style w:type="paragraph" w:styleId="1258" w:customStyle="1">
    <w:name w:val="Оглавление 41"/>
    <w:basedOn w:val="1133"/>
    <w:next w:val="1133"/>
    <w:pPr>
      <w:ind w:left="850"/>
      <w:spacing w:after="57"/>
    </w:pPr>
  </w:style>
  <w:style w:type="paragraph" w:styleId="1259" w:customStyle="1">
    <w:name w:val="Оглавление 51"/>
    <w:basedOn w:val="1133"/>
    <w:next w:val="1133"/>
    <w:pPr>
      <w:ind w:left="1134"/>
      <w:spacing w:after="57"/>
    </w:pPr>
  </w:style>
  <w:style w:type="paragraph" w:styleId="1260" w:customStyle="1">
    <w:name w:val="Оглавление 61"/>
    <w:basedOn w:val="1133"/>
    <w:next w:val="1133"/>
    <w:pPr>
      <w:ind w:left="1417"/>
      <w:spacing w:after="57"/>
    </w:pPr>
  </w:style>
  <w:style w:type="paragraph" w:styleId="1261" w:customStyle="1">
    <w:name w:val="Оглавление 71"/>
    <w:basedOn w:val="1133"/>
    <w:next w:val="1133"/>
    <w:pPr>
      <w:ind w:left="1701"/>
      <w:spacing w:after="57"/>
    </w:pPr>
  </w:style>
  <w:style w:type="paragraph" w:styleId="1262" w:customStyle="1">
    <w:name w:val="Оглавление 81"/>
    <w:basedOn w:val="1133"/>
    <w:next w:val="1133"/>
    <w:pPr>
      <w:ind w:left="1984"/>
      <w:spacing w:after="57"/>
    </w:pPr>
  </w:style>
  <w:style w:type="paragraph" w:styleId="1263" w:customStyle="1">
    <w:name w:val="Оглавление 91"/>
    <w:basedOn w:val="1133"/>
    <w:next w:val="1133"/>
    <w:pPr>
      <w:ind w:left="2268"/>
      <w:spacing w:after="57"/>
    </w:pPr>
  </w:style>
  <w:style w:type="paragraph" w:styleId="1264" w:customStyle="1">
    <w:name w:val="Заголовок оглавления1"/>
    <w:qFormat/>
    <w:rPr>
      <w:rFonts w:ascii="Calibri" w:hAnsi="Calibri" w:cs="Calibri" w:eastAsia="Calibri"/>
      <w:sz w:val="24"/>
      <w:highlight w:val="white"/>
      <w:lang w:eastAsia="zh-CN"/>
    </w:rPr>
  </w:style>
  <w:style w:type="paragraph" w:styleId="1265" w:customStyle="1">
    <w:name w:val="ConsPlusNormal"/>
    <w:qFormat/>
    <w:rPr>
      <w:rFonts w:ascii="Arial" w:hAnsi="Arial" w:cs="Arial" w:eastAsia="Calibri"/>
      <w:sz w:val="24"/>
      <w:highlight w:val="white"/>
      <w:lang w:eastAsia="zh-CN"/>
    </w:rPr>
    <w:pPr>
      <w:ind w:firstLine="720"/>
      <w:widowControl w:val="off"/>
    </w:pPr>
  </w:style>
  <w:style w:type="paragraph" w:styleId="1266" w:customStyle="1">
    <w:name w:val="Основной текст 21"/>
    <w:basedOn w:val="1133"/>
    <w:qFormat/>
    <w:rPr>
      <w:rFonts w:ascii="Arial" w:hAnsi="Arial" w:cs="Arial"/>
      <w:sz w:val="20"/>
      <w:szCs w:val="20"/>
    </w:rPr>
    <w:pPr>
      <w:spacing w:lineRule="auto" w:line="480" w:after="120"/>
    </w:pPr>
  </w:style>
  <w:style w:type="paragraph" w:styleId="1267" w:customStyle="1">
    <w:name w:val="Содержимое таблицы"/>
    <w:basedOn w:val="1133"/>
    <w:qFormat/>
  </w:style>
  <w:style w:type="paragraph" w:styleId="1268" w:customStyle="1">
    <w:name w:val="Абзац списка1"/>
    <w:basedOn w:val="1133"/>
    <w:qFormat/>
    <w:pPr>
      <w:ind w:left="720"/>
    </w:pPr>
  </w:style>
  <w:style w:type="paragraph" w:styleId="1269" w:customStyle="1">
    <w:name w:val="Прижатый влево"/>
    <w:basedOn w:val="1133"/>
    <w:next w:val="1133"/>
    <w:qFormat/>
    <w:rPr>
      <w:rFonts w:ascii="Arial" w:hAnsi="Arial" w:cs="Arial" w:eastAsia="Times New Roman"/>
      <w:lang w:bidi="ar-SA"/>
    </w:rPr>
  </w:style>
  <w:style w:type="paragraph" w:styleId="1270" w:customStyle="1">
    <w:name w:val="dktexjustify"/>
    <w:basedOn w:val="1133"/>
    <w:qFormat/>
    <w:rPr>
      <w:rFonts w:eastAsia="Calibri"/>
      <w:lang w:bidi="ar-SA"/>
    </w:rPr>
    <w:pPr>
      <w:jc w:val="both"/>
      <w:spacing w:after="280" w:before="280"/>
      <w:widowControl/>
    </w:pPr>
  </w:style>
  <w:style w:type="paragraph" w:styleId="1271" w:customStyle="1">
    <w:name w:val="Нормальный (таблица)"/>
    <w:basedOn w:val="1133"/>
    <w:next w:val="1133"/>
    <w:qFormat/>
    <w:rPr>
      <w:rFonts w:ascii="Arial" w:hAnsi="Arial" w:cs="Arial" w:eastAsia="Calibri"/>
      <w:lang w:bidi="ar-SA"/>
    </w:rPr>
    <w:pPr>
      <w:jc w:val="both"/>
    </w:pPr>
  </w:style>
  <w:style w:type="paragraph" w:styleId="1272" w:customStyle="1">
    <w:name w:val="Верхний и нижний колонтитулы"/>
    <w:basedOn w:val="1133"/>
    <w:qFormat/>
  </w:style>
  <w:style w:type="paragraph" w:styleId="1273" w:customStyle="1">
    <w:name w:val="Верхний колонтитул1"/>
    <w:basedOn w:val="1133"/>
    <w:uiPriority w:val="99"/>
    <w:rPr>
      <w:sz w:val="20"/>
      <w:szCs w:val="20"/>
    </w:rPr>
    <w:pPr>
      <w:tabs>
        <w:tab w:val="center" w:pos="4819" w:leader="none"/>
        <w:tab w:val="right" w:pos="9638" w:leader="none"/>
      </w:tabs>
    </w:pPr>
  </w:style>
  <w:style w:type="paragraph" w:styleId="1274" w:customStyle="1">
    <w:name w:val="Нижний колонтитул1"/>
    <w:basedOn w:val="1133"/>
    <w:rPr>
      <w:sz w:val="20"/>
      <w:szCs w:val="20"/>
    </w:rPr>
    <w:pPr>
      <w:tabs>
        <w:tab w:val="center" w:pos="4819" w:leader="none"/>
        <w:tab w:val="right" w:pos="9638" w:leader="none"/>
      </w:tabs>
    </w:pPr>
  </w:style>
  <w:style w:type="paragraph" w:styleId="1275" w:customStyle="1">
    <w:name w:val="ConsTitle"/>
    <w:qFormat/>
    <w:rPr>
      <w:rFonts w:ascii="Arial" w:hAnsi="Arial" w:cs="Arial" w:eastAsia="Calibri"/>
      <w:b/>
      <w:bCs/>
      <w:sz w:val="16"/>
      <w:szCs w:val="16"/>
      <w:highlight w:val="white"/>
      <w:lang w:eastAsia="zh-CN"/>
    </w:rPr>
    <w:pPr>
      <w:widowControl w:val="off"/>
    </w:pPr>
  </w:style>
  <w:style w:type="paragraph" w:styleId="1276" w:customStyle="1">
    <w:name w:val="Таблицы (моноширинный)"/>
    <w:basedOn w:val="1133"/>
    <w:next w:val="1133"/>
    <w:qFormat/>
    <w:rPr>
      <w:rFonts w:ascii="Courier New" w:hAnsi="Courier New" w:cs="Courier New"/>
    </w:rPr>
  </w:style>
  <w:style w:type="paragraph" w:styleId="1277" w:customStyle="1">
    <w:name w:val="ConsPlusTitle"/>
    <w:qFormat/>
    <w:rPr>
      <w:rFonts w:ascii="Calibri" w:hAnsi="Calibri" w:cs="Calibri" w:eastAsia="Calibri"/>
      <w:b/>
      <w:bCs/>
      <w:sz w:val="22"/>
      <w:highlight w:val="white"/>
      <w:lang w:eastAsia="zh-CN"/>
    </w:rPr>
    <w:pPr>
      <w:widowControl w:val="off"/>
    </w:pPr>
  </w:style>
  <w:style w:type="paragraph" w:styleId="1278" w:customStyle="1">
    <w:name w:val="ConsPlusNonformat"/>
    <w:qFormat/>
    <w:rPr>
      <w:rFonts w:ascii="Courier New" w:hAnsi="Courier New" w:cs="Courier New" w:eastAsia="Calibri"/>
      <w:sz w:val="24"/>
      <w:highlight w:val="white"/>
      <w:lang w:eastAsia="zh-CN"/>
    </w:rPr>
    <w:pPr>
      <w:widowControl w:val="off"/>
    </w:pPr>
  </w:style>
  <w:style w:type="paragraph" w:styleId="1279" w:customStyle="1">
    <w:name w:val="Текст сноски1"/>
    <w:basedOn w:val="1133"/>
    <w:rPr>
      <w:sz w:val="20"/>
      <w:szCs w:val="20"/>
    </w:rPr>
    <w:pPr>
      <w:ind w:left="283" w:hanging="283"/>
    </w:pPr>
  </w:style>
  <w:style w:type="paragraph" w:styleId="1280" w:customStyle="1">
    <w:name w:val="Обычный1"/>
    <w:qFormat/>
    <w:rPr>
      <w:rFonts w:eastAsia="Calibri"/>
      <w:sz w:val="24"/>
      <w:szCs w:val="24"/>
      <w:highlight w:val="white"/>
      <w:lang w:eastAsia="zh-CN"/>
    </w:rPr>
    <w:pPr>
      <w:widowControl w:val="off"/>
    </w:pPr>
  </w:style>
  <w:style w:type="paragraph" w:styleId="1281" w:customStyle="1">
    <w:name w:val="Текст выноски1"/>
    <w:basedOn w:val="1133"/>
    <w:qFormat/>
    <w:rPr>
      <w:rFonts w:ascii="Tahoma" w:hAnsi="Tahoma" w:cs="Tahoma"/>
      <w:sz w:val="14"/>
      <w:szCs w:val="20"/>
    </w:rPr>
  </w:style>
  <w:style w:type="paragraph" w:styleId="1282" w:customStyle="1">
    <w:name w:val="Char Char Car Car Char Char Car Car Char Char Car Car Char Char"/>
    <w:basedOn w:val="1133"/>
    <w:qFormat/>
    <w:rPr>
      <w:rFonts w:eastAsia="Calibri"/>
      <w:sz w:val="20"/>
      <w:szCs w:val="20"/>
      <w:lang w:bidi="ar-SA"/>
    </w:rPr>
    <w:pPr>
      <w:spacing w:lineRule="exact" w:line="240" w:after="160"/>
      <w:widowControl/>
    </w:pPr>
  </w:style>
  <w:style w:type="paragraph" w:styleId="1283" w:customStyle="1">
    <w:name w:val="Заголовок таблицы"/>
    <w:basedOn w:val="1267"/>
    <w:qFormat/>
    <w:rPr>
      <w:b/>
      <w:bCs/>
    </w:rPr>
    <w:pPr>
      <w:jc w:val="center"/>
    </w:pPr>
  </w:style>
  <w:style w:type="paragraph" w:styleId="1284">
    <w:name w:val="Balloon Text"/>
    <w:basedOn w:val="1133"/>
    <w:qFormat/>
    <w:uiPriority w:val="99"/>
    <w:semiHidden/>
    <w:unhideWhenUsed/>
    <w:rPr>
      <w:rFonts w:ascii="Segoe UI" w:hAnsi="Segoe UI" w:cs="Mangal"/>
      <w:sz w:val="18"/>
      <w:szCs w:val="16"/>
    </w:rPr>
  </w:style>
  <w:style w:type="paragraph" w:styleId="1285">
    <w:name w:val="Header"/>
    <w:basedOn w:val="1133"/>
    <w:link w:val="1286"/>
    <w:uiPriority w:val="99"/>
    <w:unhideWhenUsed/>
    <w:rPr>
      <w:rFonts w:cs="Mangal"/>
      <w:sz w:val="21"/>
      <w:szCs w:val="21"/>
    </w:rPr>
    <w:pPr>
      <w:tabs>
        <w:tab w:val="center" w:pos="4677" w:leader="none"/>
        <w:tab w:val="right" w:pos="9355" w:leader="none"/>
      </w:tabs>
    </w:pPr>
  </w:style>
  <w:style w:type="character" w:styleId="1286" w:customStyle="1">
    <w:name w:val="Верхний колонтитул Знак1"/>
    <w:basedOn w:val="1143"/>
    <w:link w:val="1285"/>
    <w:uiPriority w:val="99"/>
    <w:rPr>
      <w:rFonts w:cs="Mangal" w:eastAsia="DejaVu Sans Condensed"/>
      <w:sz w:val="24"/>
      <w:szCs w:val="21"/>
      <w:highlight w:val="white"/>
      <w:lang w:bidi="hi-IN" w:eastAsia="zh-CN"/>
    </w:rPr>
  </w:style>
  <w:style w:type="paragraph" w:styleId="1287">
    <w:name w:val="Footer"/>
    <w:basedOn w:val="1133"/>
    <w:link w:val="1288"/>
    <w:uiPriority w:val="99"/>
    <w:unhideWhenUsed/>
    <w:rPr>
      <w:rFonts w:cs="Mangal"/>
      <w:sz w:val="21"/>
      <w:szCs w:val="21"/>
    </w:rPr>
    <w:pPr>
      <w:tabs>
        <w:tab w:val="center" w:pos="4677" w:leader="none"/>
        <w:tab w:val="right" w:pos="9355" w:leader="none"/>
      </w:tabs>
    </w:pPr>
  </w:style>
  <w:style w:type="character" w:styleId="1288" w:customStyle="1">
    <w:name w:val="Нижний колонтитул Знак1"/>
    <w:basedOn w:val="1143"/>
    <w:link w:val="1287"/>
    <w:uiPriority w:val="99"/>
    <w:rPr>
      <w:rFonts w:cs="Mangal" w:eastAsia="DejaVu Sans Condensed"/>
      <w:sz w:val="24"/>
      <w:szCs w:val="21"/>
      <w:highlight w:val="white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footer" Target="footer4.xml" /><Relationship Id="rId18" Type="http://schemas.openxmlformats.org/officeDocument/2006/relationships/customXml" Target="../customXml/item1.xml" /><Relationship Id="rId19" Type="http://schemas.openxmlformats.org/officeDocument/2006/relationships/image" Target="media/image1.png"/><Relationship Id="rId20" Type="http://schemas.openxmlformats.org/officeDocument/2006/relationships/hyperlink" Target="garantf1://12012604.179" TargetMode="External"/><Relationship Id="rId21" Type="http://schemas.openxmlformats.org/officeDocument/2006/relationships/hyperlink" Target="garantf1://12054854.0" TargetMode="External"/><Relationship Id="rId22" Type="http://schemas.openxmlformats.org/officeDocument/2006/relationships/hyperlink" Target="garantf1://23841448.0" TargetMode="External"/><Relationship Id="rId23" Type="http://schemas.openxmlformats.org/officeDocument/2006/relationships/hyperlink" Target="garantf1://36842175.0" TargetMode="External"/><Relationship Id="rId24" Type="http://schemas.openxmlformats.org/officeDocument/2006/relationships/hyperlink" Target="consultantplus://offline/ref=0B668C16BF655842759E0568D9A26A0E122A24FB6114C1C38A33F69D2C5690513FE42122E7D074571625B67458cDGBM" TargetMode="External"/><Relationship Id="rId25" Type="http://schemas.openxmlformats.org/officeDocument/2006/relationships/hyperlink" Target="consultantplus://offline/ref=0B668C16BF655842759E0568D9A26A0E122A24FB6114C1C38A33F69D2C5690513FE42122E7D074571625B67458cDGBM" TargetMode="External"/><Relationship Id="rId26" Type="http://schemas.openxmlformats.org/officeDocument/2006/relationships/hyperlink" Target="garantf1://70253464.0" TargetMode="External"/><Relationship Id="rId27" Type="http://schemas.openxmlformats.org/officeDocument/2006/relationships/hyperlink" Target="garantf1://12054854.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NoName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dc:description/>
  <dc:language>ru-RU</dc:language>
  <cp:revision>33</cp:revision>
  <dcterms:created xsi:type="dcterms:W3CDTF">2021-09-03T06:05:00Z</dcterms:created>
  <dcterms:modified xsi:type="dcterms:W3CDTF">2022-06-20T08:40:39Z</dcterms:modified>
</cp:coreProperties>
</file>