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11" w:rsidRDefault="007B6411" w:rsidP="003C3E66">
      <w:pPr>
        <w:tabs>
          <w:tab w:val="left" w:pos="1134"/>
          <w:tab w:val="left" w:pos="1985"/>
          <w:tab w:val="left" w:pos="2694"/>
          <w:tab w:val="left" w:pos="2977"/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4956" w:firstLine="680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</w:p>
    <w:p w:rsidR="007B6411" w:rsidRDefault="007B6411" w:rsidP="00590B78">
      <w:pPr>
        <w:autoSpaceDE w:val="0"/>
        <w:autoSpaceDN w:val="0"/>
        <w:adjustRightInd w:val="0"/>
        <w:spacing w:after="0" w:line="240" w:lineRule="auto"/>
        <w:ind w:left="4956" w:firstLine="680"/>
        <w:rPr>
          <w:rFonts w:ascii="Times New Roman" w:eastAsia="TimesNewRomanPSMT" w:hAnsi="Times New Roman" w:cs="Times New Roman"/>
          <w:sz w:val="24"/>
          <w:szCs w:val="24"/>
        </w:rPr>
      </w:pPr>
    </w:p>
    <w:p w:rsidR="007B6411" w:rsidRPr="007B6411" w:rsidRDefault="007B6411" w:rsidP="00590B78">
      <w:pPr>
        <w:autoSpaceDE w:val="0"/>
        <w:autoSpaceDN w:val="0"/>
        <w:adjustRightInd w:val="0"/>
        <w:spacing w:after="0" w:line="240" w:lineRule="auto"/>
        <w:ind w:left="4956" w:firstLine="680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УТВЕРЖДЕН</w:t>
      </w:r>
    </w:p>
    <w:p w:rsidR="007B6411" w:rsidRDefault="007B6411" w:rsidP="00590B78">
      <w:pPr>
        <w:autoSpaceDE w:val="0"/>
        <w:autoSpaceDN w:val="0"/>
        <w:adjustRightInd w:val="0"/>
        <w:spacing w:after="0" w:line="240" w:lineRule="auto"/>
        <w:ind w:left="4956" w:firstLine="680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приказом </w:t>
      </w:r>
      <w:r>
        <w:rPr>
          <w:rFonts w:ascii="Times New Roman" w:eastAsia="TimesNewRomanPSMT" w:hAnsi="Times New Roman" w:cs="Times New Roman"/>
          <w:sz w:val="24"/>
          <w:szCs w:val="24"/>
        </w:rPr>
        <w:t>финансового управления</w:t>
      </w:r>
    </w:p>
    <w:p w:rsidR="007B6411" w:rsidRDefault="007B6411" w:rsidP="00A36F2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администрации муниципального образования Каневской район</w:t>
      </w:r>
    </w:p>
    <w:p w:rsidR="007B6411" w:rsidRDefault="00A36F20" w:rsidP="00A36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</w:t>
      </w:r>
      <w:r w:rsidR="004849B1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</w:t>
      </w:r>
      <w:r w:rsidR="00C95FCC" w:rsidRPr="00C95FCC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C95FC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6411">
        <w:rPr>
          <w:rFonts w:ascii="Times New Roman" w:eastAsia="TimesNewRomanPSMT" w:hAnsi="Times New Roman" w:cs="Times New Roman"/>
          <w:sz w:val="24"/>
          <w:szCs w:val="24"/>
        </w:rPr>
        <w:t xml:space="preserve">от </w:t>
      </w:r>
      <w:r w:rsidR="00FC6473">
        <w:rPr>
          <w:rFonts w:ascii="Times New Roman" w:eastAsia="TimesNewRomanPSMT" w:hAnsi="Times New Roman" w:cs="Times New Roman"/>
          <w:sz w:val="24"/>
          <w:szCs w:val="24"/>
        </w:rPr>
        <w:t>28.01.2022г.</w:t>
      </w:r>
      <w:r w:rsidR="007B6411">
        <w:rPr>
          <w:rFonts w:ascii="Times New Roman" w:eastAsia="TimesNewRomanPSMT" w:hAnsi="Times New Roman" w:cs="Times New Roman"/>
          <w:sz w:val="24"/>
          <w:szCs w:val="24"/>
        </w:rPr>
        <w:t xml:space="preserve"> №</w:t>
      </w:r>
      <w:r w:rsidR="00FC6473">
        <w:rPr>
          <w:rFonts w:ascii="Times New Roman" w:eastAsia="TimesNewRomanPSMT" w:hAnsi="Times New Roman" w:cs="Times New Roman"/>
          <w:sz w:val="24"/>
          <w:szCs w:val="24"/>
        </w:rPr>
        <w:t>17</w:t>
      </w:r>
    </w:p>
    <w:p w:rsidR="007B6411" w:rsidRDefault="007B6411" w:rsidP="00590B78">
      <w:pPr>
        <w:autoSpaceDE w:val="0"/>
        <w:autoSpaceDN w:val="0"/>
        <w:adjustRightInd w:val="0"/>
        <w:spacing w:after="0" w:line="240" w:lineRule="auto"/>
        <w:ind w:left="5664"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B6411" w:rsidRDefault="007B6411" w:rsidP="00A36F20">
      <w:pPr>
        <w:autoSpaceDE w:val="0"/>
        <w:autoSpaceDN w:val="0"/>
        <w:adjustRightInd w:val="0"/>
        <w:spacing w:after="0" w:line="240" w:lineRule="auto"/>
        <w:ind w:left="5664" w:firstLine="680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B6411" w:rsidRPr="007B6411" w:rsidRDefault="007B6411" w:rsidP="006C500F">
      <w:pPr>
        <w:autoSpaceDE w:val="0"/>
        <w:autoSpaceDN w:val="0"/>
        <w:adjustRightInd w:val="0"/>
        <w:spacing w:after="0" w:line="240" w:lineRule="auto"/>
        <w:ind w:left="5664" w:firstLine="680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b/>
          <w:bCs/>
          <w:sz w:val="24"/>
          <w:szCs w:val="24"/>
        </w:rPr>
        <w:t>ПОРЯДОК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b/>
          <w:bCs/>
          <w:sz w:val="24"/>
          <w:szCs w:val="24"/>
        </w:rPr>
        <w:t>открытия и ведения финансов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ым управлением</w:t>
      </w:r>
    </w:p>
    <w:p w:rsidR="007B3037" w:rsidRDefault="007B3037" w:rsidP="003C3E6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администрации муниципального образования</w:t>
      </w:r>
    </w:p>
    <w:p w:rsidR="007B6411" w:rsidRPr="007B6411" w:rsidRDefault="007B3037" w:rsidP="003C3E6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Каневской район </w:t>
      </w:r>
      <w:r w:rsidR="007B6411" w:rsidRPr="007B6411">
        <w:rPr>
          <w:rFonts w:ascii="Times New Roman" w:eastAsia="TimesNewRomanPSMT" w:hAnsi="Times New Roman" w:cs="Times New Roman"/>
          <w:b/>
          <w:bCs/>
          <w:sz w:val="24"/>
          <w:szCs w:val="24"/>
        </w:rPr>
        <w:t>лицевых счетов участникам</w:t>
      </w:r>
    </w:p>
    <w:p w:rsid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b/>
          <w:bCs/>
          <w:sz w:val="24"/>
          <w:szCs w:val="24"/>
        </w:rPr>
        <w:t>казначейского сопровождения</w:t>
      </w:r>
    </w:p>
    <w:p w:rsidR="00A37211" w:rsidRPr="002122FB" w:rsidRDefault="00A37211" w:rsidP="003C3E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37211" w:rsidRPr="003C3E66" w:rsidRDefault="003C3E66" w:rsidP="003C3E66">
      <w:pPr>
        <w:pStyle w:val="a3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</w:pPr>
      <w:r w:rsidRPr="002122F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A36F2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1. </w:t>
      </w:r>
      <w:r w:rsidR="007B6411" w:rsidRPr="00A37211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Общие положения</w:t>
      </w:r>
    </w:p>
    <w:p w:rsidR="00A37211" w:rsidRPr="00A37211" w:rsidRDefault="00A372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1.1. </w:t>
      </w: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Настоящий Порядок от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softHyphen/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softHyphen/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softHyphen/>
        <w:t>крытия и ведения финансов</w:t>
      </w:r>
      <w:r w:rsidR="00A37211">
        <w:rPr>
          <w:rFonts w:ascii="Times New Roman" w:eastAsia="TimesNewRomanPSMT" w:hAnsi="Times New Roman" w:cs="Times New Roman"/>
          <w:sz w:val="24"/>
          <w:szCs w:val="24"/>
        </w:rPr>
        <w:t xml:space="preserve">ым управлением администрации муниципального образования Каневской район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лицевых счетов участникам казначейского сопровождения</w:t>
      </w:r>
      <w:r w:rsidR="00A372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(далее - Порядок), разработан в соответствии со статьей 220.1 Бюджетного</w:t>
      </w:r>
      <w:r w:rsidR="00A372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кодекса Российской Федерации (далее - Бюджетный кодекс), и устанавливает</w:t>
      </w:r>
      <w:r w:rsidR="00A372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правила открытия, переоформления, закрытия и ведения </w:t>
      </w:r>
      <w:r w:rsidR="00965C82" w:rsidRPr="007B6411">
        <w:rPr>
          <w:rFonts w:ascii="Times New Roman" w:eastAsia="TimesNewRomanPSMT" w:hAnsi="Times New Roman" w:cs="Times New Roman"/>
          <w:sz w:val="24"/>
          <w:szCs w:val="24"/>
        </w:rPr>
        <w:t>финансов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>ым управлением администрации муниципального образования Каневской район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(далее 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финансов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) лицевых счетов,</w:t>
      </w:r>
      <w:r w:rsidR="00A372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предназначенных для учета операций со средствами участников казначейского</w:t>
      </w:r>
      <w:proofErr w:type="gramEnd"/>
      <w:r w:rsidR="00A372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сопровождения, определенными законом Краснодарского края о краевом бюджете</w:t>
      </w:r>
      <w:r w:rsidR="00A372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 текущий финансовый год и на плановый период (далее - закон о краевом</w:t>
      </w:r>
      <w:r w:rsidR="00A372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бюджете) в соответствии с подпунктом 1 пункта 1 статьи 242.26 Бюджетного</w:t>
      </w:r>
      <w:r w:rsidR="00A372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кодекса и иными средствами, получаемыми (полученными) участниками</w:t>
      </w:r>
      <w:r w:rsidR="00A372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казначейского сопровождения, определенными подпунктом 2 пункта 1 статьи</w:t>
      </w:r>
      <w:r w:rsidR="00A372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242.26 Бюджетного кодекса (далее — лицевой счет, целевые средства), в случаях</w:t>
      </w:r>
      <w:proofErr w:type="gramEnd"/>
    </w:p>
    <w:p w:rsidR="00965C82" w:rsidRDefault="007B6411" w:rsidP="003C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установленных</w:t>
      </w:r>
      <w:proofErr w:type="gramEnd"/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федеральными законами.</w:t>
      </w:r>
    </w:p>
    <w:p w:rsidR="00965C82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Участники казначейского сопровождения, которым в соответствии с</w:t>
      </w:r>
      <w:r w:rsidR="00A372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настоящим Порядком в финансов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>ом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 xml:space="preserve">управлении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открыты лицевые счета являются</w:t>
      </w:r>
      <w:r w:rsidR="00A372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клиентами.</w:t>
      </w:r>
    </w:p>
    <w:p w:rsidR="00965C82" w:rsidRPr="007B6411" w:rsidRDefault="00A372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Положения настоящего Порядка, предусмотренные для участников казначейского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сопровождения, распространяются на обособленные подразделения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участников казначейского сопровождения.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1.2. Обмен документами между финансов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>ым управлением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и государственными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заказчиками, получателями средств краевого бюджета, которым доведены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лимиты бюджетных обязательств на предоставление субсидий или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бюджетных инвестиций (далее - получатель бюджетных средств), государственными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бюджетными (автономными) учреждениями Краснодарского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края (далее - учреждения-заказчики) и участниками казначейского сопровождения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осуществляется с применением усиленной электронной подписи лица,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уполномоченного действовать от имени соответственно государственного заказчика, получателя бюджетных средств, учреждения-заказчика или участника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казначейского сопровождения (далее - электронная подпись).</w:t>
      </w:r>
      <w:proofErr w:type="gramEnd"/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1.3. Информация и документы, предусмотренные настоящим Порядком,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при отсутствии технической возможности, а также в случаях, предусмотренных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настоящим Порядком, формируются на бумажном носителе и представляются в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финансов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1.4. При открытии лицевому счету финансов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>ым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 xml:space="preserve">управлением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присваивается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уникальный номер.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Уникальный номер лицевого счета состоит из девяти разрядов, где: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lastRenderedPageBreak/>
        <w:t>1 - 3 разряд - код принадлежности лицевого счета, который принимает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значение «888»;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4 - 5 разряд - код лицевого счета;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6 - 8 разряд - учетный номер клиента, в соответствии с порядковым номером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клиента при открытии лицевого счета;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9 разряд - резервный разряд, который принимает следующие значения: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«1» - лицевые счета, открываемые юридическим лицам (за исключением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фондов);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«2» - лицевые счета, открываемые фондам;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«3» - лицевые счета, открываемые индивидуальным предпринимателям;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«4» - лицевые счета, открываемые крестьянско-фермерским хозяйствам;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«5» —лицевые счета, открываемые физическим лицам 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производителям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товаров, работ, услуг.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1.5. Для учета операций со средствами участников казначейского сопровождения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финансов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>ым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 xml:space="preserve">управлением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открываются и ведутся лицевые счета (далее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- лицевой счет для учета операций участника казначейского сопровождения),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которым присваивается номер с кодом лицевого счета: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75 - участнику казначейского сопровождения, расположенному на территории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муниципального образования 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>Каневской район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76 - участнику казначейского сопровождения, расположенному за пределами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муниципального образования </w:t>
      </w:r>
      <w:r w:rsidR="00965C82">
        <w:rPr>
          <w:rFonts w:ascii="Times New Roman" w:eastAsia="TimesNewRomanPSMT" w:hAnsi="Times New Roman" w:cs="Times New Roman"/>
          <w:sz w:val="24"/>
          <w:szCs w:val="24"/>
        </w:rPr>
        <w:t>Каневской район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, на территории муниципальных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образований Краснодарского края;</w:t>
      </w:r>
    </w:p>
    <w:p w:rsidR="00965C82" w:rsidRPr="003C3E66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77 —участнику казначейского сопровождения, расположенному за пределами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Краснодарского края на территории Российской Федерации.</w:t>
      </w:r>
    </w:p>
    <w:p w:rsidR="003C3E66" w:rsidRPr="003C3E66" w:rsidRDefault="003C3E66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65C82" w:rsidRPr="00965C82" w:rsidRDefault="00A36F20" w:rsidP="003C3E66">
      <w:pPr>
        <w:pStyle w:val="a3"/>
        <w:autoSpaceDE w:val="0"/>
        <w:autoSpaceDN w:val="0"/>
        <w:adjustRightInd w:val="0"/>
        <w:spacing w:after="0" w:line="240" w:lineRule="auto"/>
        <w:ind w:left="140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               2.   </w:t>
      </w:r>
      <w:r w:rsidR="007B6411" w:rsidRPr="00965C82">
        <w:rPr>
          <w:rFonts w:ascii="Times New Roman" w:eastAsia="TimesNewRomanPSMT" w:hAnsi="Times New Roman" w:cs="Times New Roman"/>
          <w:b/>
          <w:bCs/>
          <w:sz w:val="24"/>
          <w:szCs w:val="24"/>
        </w:rPr>
        <w:t>Открытие, переоформление</w:t>
      </w:r>
    </w:p>
    <w:p w:rsidR="00965C82" w:rsidRPr="002122FB" w:rsidRDefault="00A36F20" w:rsidP="003C3E66">
      <w:pPr>
        <w:pStyle w:val="a3"/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965C8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 </w:t>
      </w:r>
      <w:r w:rsidR="007B6411" w:rsidRPr="00965C82">
        <w:rPr>
          <w:rFonts w:ascii="Times New Roman" w:eastAsia="TimesNewRomanPSMT" w:hAnsi="Times New Roman" w:cs="Times New Roman"/>
          <w:b/>
          <w:bCs/>
          <w:sz w:val="24"/>
          <w:szCs w:val="24"/>
        </w:rPr>
        <w:t>закрытие</w:t>
      </w:r>
      <w:r w:rsidR="00965C8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7B6411" w:rsidRPr="00965C82">
        <w:rPr>
          <w:rFonts w:ascii="Times New Roman" w:eastAsia="TimesNewRomanPSMT" w:hAnsi="Times New Roman" w:cs="Times New Roman"/>
          <w:b/>
          <w:bCs/>
          <w:sz w:val="24"/>
          <w:szCs w:val="24"/>
        </w:rPr>
        <w:t>лицевых</w:t>
      </w:r>
      <w:r w:rsidR="00965C8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7B6411" w:rsidRPr="00965C82">
        <w:rPr>
          <w:rFonts w:ascii="Times New Roman" w:eastAsia="TimesNewRomanPSMT" w:hAnsi="Times New Roman" w:cs="Times New Roman"/>
          <w:b/>
          <w:bCs/>
          <w:sz w:val="24"/>
          <w:szCs w:val="24"/>
        </w:rPr>
        <w:t>счетов</w:t>
      </w:r>
    </w:p>
    <w:p w:rsidR="003C3E66" w:rsidRPr="002122FB" w:rsidRDefault="003C3E66" w:rsidP="003C3E66">
      <w:pPr>
        <w:pStyle w:val="a3"/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2.1. Открытие лицевых счетов для учета операций участника казначейского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сопровождения осуществляется в случаях предоставления целевых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средств на основании: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1) государственных контрактов о поставке товаров, выполнении работ,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оказании услуг (далее - государственный контракт);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2) договоров (соглашений) о предоставлении субсидий, договоров о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предоставлении бюджетных инвестиций в соответствии со статьей 80 Бюджетного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кодекса, договоров о предоставлении взносов в уставные (складочные) капиталы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(вкладов в имущество) юридических лиц (их дочерних обществ), источником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финансового обеспечения исполнения, которых являются субсидии и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бюджетные инвестиции, указанные в настоящем абзаце (далее - договор (соглашение));</w:t>
      </w:r>
      <w:proofErr w:type="gramEnd"/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3) контрактов (договоров) о поставке товаров, выполнении работ, оказании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услуг, источником финансового обеспечения исполнения обязательств по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которым являются средства, указанные в подпунктах 1 и 2 настоящего пункта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(далее - контракт (договор)).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Лицевые счета для учета операций участника казначейского сопровождения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в финансов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>ом управлении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открываются клиентам, после включения сведений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 них в реестр участников бюджетного процесса, а также юридических лиц,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не являющихся участниками бюджетного процесса (далее - Сводный реестр)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государственной интегрированной информационной системы управления общественными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финансами «Электронный бюджет» (за исключением индивидуальных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предпринимателей и физических лиц - производителей товаров, работ,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услуг).</w:t>
      </w:r>
      <w:proofErr w:type="gramEnd"/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Включение финансов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>ым управлением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информации и реквизитов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клиентов в Сводный реестр, а также внесение изменений в реестровые записи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клиентов осуществляется в соответствии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Порядком представления информации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в целях формирования и ведения реестра участников бюджетного процесса, а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также юридических лиц, не являющихся участниками бюджетного процесса,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утвержденным приказом финансов</w:t>
      </w:r>
      <w:r w:rsidR="006D5013">
        <w:rPr>
          <w:rFonts w:ascii="Times New Roman" w:eastAsia="TimesNewRomanPSMT" w:hAnsi="Times New Roman" w:cs="Times New Roman"/>
          <w:sz w:val="24"/>
          <w:szCs w:val="24"/>
        </w:rPr>
        <w:t>ого управления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от 2</w:t>
      </w:r>
      <w:r w:rsidR="006D5013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D5013">
        <w:rPr>
          <w:rFonts w:ascii="Times New Roman" w:eastAsia="TimesNewRomanPSMT" w:hAnsi="Times New Roman" w:cs="Times New Roman"/>
          <w:sz w:val="24"/>
          <w:szCs w:val="24"/>
        </w:rPr>
        <w:t>мая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20</w:t>
      </w:r>
      <w:r w:rsidR="006D5013">
        <w:rPr>
          <w:rFonts w:ascii="Times New Roman" w:eastAsia="TimesNewRomanPSMT" w:hAnsi="Times New Roman" w:cs="Times New Roman"/>
          <w:sz w:val="24"/>
          <w:szCs w:val="24"/>
        </w:rPr>
        <w:t>20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г. № </w:t>
      </w:r>
      <w:r w:rsidR="006D5013">
        <w:rPr>
          <w:rFonts w:ascii="Times New Roman" w:eastAsia="TimesNewRomanPSMT" w:hAnsi="Times New Roman" w:cs="Times New Roman"/>
          <w:sz w:val="24"/>
          <w:szCs w:val="24"/>
        </w:rPr>
        <w:t>81</w:t>
      </w:r>
      <w:r w:rsidR="00701D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(далее - Порядок № </w:t>
      </w:r>
      <w:r w:rsidR="006D5013">
        <w:rPr>
          <w:rFonts w:ascii="Times New Roman" w:eastAsia="TimesNewRomanPSMT" w:hAnsi="Times New Roman" w:cs="Times New Roman"/>
          <w:sz w:val="24"/>
          <w:szCs w:val="24"/>
        </w:rPr>
        <w:t>81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).</w:t>
      </w:r>
      <w:proofErr w:type="gramEnd"/>
    </w:p>
    <w:p w:rsidR="002204EF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lastRenderedPageBreak/>
        <w:t>2.2. Основанием для открытия лицевого счета для учета операций участника</w:t>
      </w:r>
      <w:r w:rsidR="006D50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казначейского сопровождения является государственный контракт, договор</w:t>
      </w:r>
      <w:r w:rsidR="006D50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(соглашение), контракт (договор) (далее при совместном упоминании - документ-</w:t>
      </w:r>
      <w:r w:rsidR="006D50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основание).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В случае открытия лицевого счета участнику казначейского сопровождения</w:t>
      </w:r>
      <w:r w:rsidR="006D50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 основании решения Правительства Российской Федерации документом-</w:t>
      </w:r>
      <w:r w:rsidR="006D50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основанием для открытия лицевого счета является такое решение Правительства</w:t>
      </w:r>
      <w:r w:rsidR="006D50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Российской Федерации.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2.3. В связи с необходимостью указания в государственных контрактах,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договорах (соглашениях), контрактах (договорах) реквизитов лицевого счета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для учета операций участника казначейского сопровождения участник казначейского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сопровождения вправе зарезервировать номер лицевого счета в случае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отсутствия ранее открытого лицевого счета.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В целях резервирования лицевого счета участником казначейского сопровождения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в финансов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представляется заявление на резервирование,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открытие (закрытие) лицевого счета для учета операций участника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казначейского сопровождения по форме согласно приложению 1 к настоящему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Порядку (далее - Заявление).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Лицевой счет для участника казначейского сопровождения, являющегося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получателем субсидии или бюджетных инвестиций по договору (соглашению),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исполнителем по государственному контракту, контракту (договору), вправе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зарезервировать соответственно получатель бюджетных средств, государственный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заказчик, учреждение-заказчик, участник казначейского сопровождения,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являющийся заказчиком по контракту (договору) (далее при совместном упоминании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- Заказчик), представив в финансов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перечень участников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казначейского сопровождения для резервирования лицевых счетов для учета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операций участника казначейского</w:t>
      </w:r>
      <w:proofErr w:type="gramEnd"/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сопровождения в финансов</w:t>
      </w:r>
      <w:r w:rsidR="004C349A">
        <w:rPr>
          <w:rFonts w:ascii="Times New Roman" w:eastAsia="TimesNewRomanPSMT" w:hAnsi="Times New Roman" w:cs="Times New Roman"/>
          <w:sz w:val="24"/>
          <w:szCs w:val="24"/>
        </w:rPr>
        <w:t xml:space="preserve">ом управлении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 форме согласно приложению 2 к настоящему Порядку (далее - Перечень).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2.4. Проверка документов для резервирования лицевого счета, представленных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в соответствии с пунктом 2.3 настоящего Порядка, осуществляется финансов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>ым управлением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в течение одного рабочего дня после поступления указанных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документов.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При приеме документов для резервирования лицевого счета участнику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казначейского сопровождения финансов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проверяет: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1) соответствие формы представленного Заявления или Перечня форме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согласно приложению 1 или приложению 2 к настоящему Порядку;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2) реквизиты, предусмотренные к заполнению, а также их соответствие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друг другу и представленным документам.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Наличие исправлений в представленных документах для резервирования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лицевого счета не допускается.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2.5. 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инансов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при несоответствии представленных в целях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резервирования лицевого счета участнику казначейского сопровождения Заявления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или Перечня положениям, указанным в пункте 2.4 настоящего Порядка,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не позднее двух рабочих дней после дня представления указанных документов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осуществляет процедуру возврата указанных документов.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2.6. При соответствии Заявления, Перечня положениям, указанным в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пункте 2.4 настоящего Порядка, финансов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не позднее следующего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рабочего дня после дня завершения проверки резервирует участнику (участникам)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казначейского сопровождения номер лицевого счета.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2.7. 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инансов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не позднее следующего рабочего дня после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дня резервирования номера лицевого счета направляет участнику казначейского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сопровождения и Заказчику информацию о реквизитах зарезервированного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(открытого) лицевого счета для учета операций участника казначейского сопровождения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согласно приложению 3 к настоящему Порядку (далее 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Информация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 реквизитах зарезервированного (открытого) лицевого счета).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2.8. Для открытия лицевого счета для учета операций участника казначейского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lastRenderedPageBreak/>
        <w:t>сопровождения участник казначейского сопровождения представляет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в финансов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документы, указанные в пункте 2.10 настоящего Порядка,</w:t>
      </w:r>
      <w:r w:rsidR="00841E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 указанием номера лицевого счета, ранее зарезервированного.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2.9. В случае если участником казначейского сопровождения в течение 6</w:t>
      </w:r>
      <w:r w:rsidR="00A22A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месяцев с момента резервирования номера лицевого счета не представлен документ-</w:t>
      </w:r>
      <w:r w:rsidR="00A22A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основание и иные, предусмотренные пунктом 2.10 настоящего Порядка</w:t>
      </w:r>
      <w:r w:rsidR="00A22A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документы для открытия лицевого счета для учета операций участника казначейского</w:t>
      </w:r>
      <w:r w:rsidR="00A22A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сопровождения, финансов</w:t>
      </w:r>
      <w:r w:rsidR="00A22A8D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признает утратившей </w:t>
      </w: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силу</w:t>
      </w:r>
      <w:proofErr w:type="gramEnd"/>
      <w:r w:rsidR="00A22A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ранее произведенную запись о зарезервированном номере лицевого счета.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2.10. Для открытия лицевого счета для</w:t>
      </w:r>
      <w:r w:rsidR="005E207E">
        <w:rPr>
          <w:rFonts w:ascii="Times New Roman" w:eastAsia="TimesNewRomanPSMT" w:hAnsi="Times New Roman" w:cs="Times New Roman"/>
          <w:sz w:val="24"/>
          <w:szCs w:val="24"/>
        </w:rPr>
        <w:t xml:space="preserve"> учета операций участника казна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чейского сопровождения участником казначейского сопровождения на бумажных</w:t>
      </w:r>
      <w:r w:rsidR="005E207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носителях представляются следующие документы: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1) Заявление;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2) Карточка образцов подписей к лицевым счетам, по форме согласно</w:t>
      </w:r>
      <w:r w:rsidR="005E207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приложению 2 к Порядку открытия и ведения лицевых счетов финансов</w:t>
      </w:r>
      <w:r w:rsidR="005E207E">
        <w:rPr>
          <w:rFonts w:ascii="Times New Roman" w:eastAsia="TimesNewRomanPSMT" w:hAnsi="Times New Roman" w:cs="Times New Roman"/>
          <w:sz w:val="24"/>
          <w:szCs w:val="24"/>
        </w:rPr>
        <w:t>ым управлением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, утвержденному приказом финансов</w:t>
      </w:r>
      <w:r w:rsidR="005E207E">
        <w:rPr>
          <w:rFonts w:ascii="Times New Roman" w:eastAsia="TimesNewRomanPSMT" w:hAnsi="Times New Roman" w:cs="Times New Roman"/>
          <w:sz w:val="24"/>
          <w:szCs w:val="24"/>
        </w:rPr>
        <w:t xml:space="preserve">ого управления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от </w:t>
      </w:r>
      <w:r w:rsidR="00FC6473">
        <w:rPr>
          <w:rFonts w:ascii="Times New Roman" w:eastAsia="TimesNewRomanPSMT" w:hAnsi="Times New Roman" w:cs="Times New Roman"/>
          <w:sz w:val="24"/>
          <w:szCs w:val="24"/>
        </w:rPr>
        <w:t>28.01.2022г.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№ </w:t>
      </w:r>
      <w:r w:rsidR="00FC6473">
        <w:rPr>
          <w:rFonts w:ascii="Times New Roman" w:eastAsia="TimesNewRomanPSMT" w:hAnsi="Times New Roman" w:cs="Times New Roman"/>
          <w:sz w:val="24"/>
          <w:szCs w:val="24"/>
        </w:rPr>
        <w:t>17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(далее - Карточка образцов подписей, Порядок</w:t>
      </w:r>
      <w:r w:rsidR="005E207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="00FC6473">
        <w:rPr>
          <w:rFonts w:ascii="Times New Roman" w:eastAsia="TimesNewRomanPSMT" w:hAnsi="Times New Roman" w:cs="Times New Roman"/>
          <w:sz w:val="24"/>
          <w:szCs w:val="24"/>
        </w:rPr>
        <w:t>17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3) копию документа-основания либо выписку из документа-основания;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4) иные документы, предусмотренные законодательными и иными нормативными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правовыми актами Российской Федерации и Краснодарского края.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Наличие исправлений в представленных в министерство финансов документах</w:t>
      </w:r>
      <w:r w:rsidR="00897E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для открытия лицевого счета не допускается.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Обособленное подразделение юридического лица в дополнение к документам,</w:t>
      </w:r>
      <w:r w:rsidR="00897E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указанным в подпунктах 1 - 2 настоящего пункта, представляет ходатайство</w:t>
      </w:r>
      <w:r w:rsidR="00897E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юридического лица об открытии лицевого счета для учета операций</w:t>
      </w:r>
      <w:r w:rsidR="00897E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участника казначейского сопровождения обособленному подразделению юридического</w:t>
      </w:r>
      <w:r w:rsidR="00897E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лица, подписанное руководителем и главным бухгалтером (при</w:t>
      </w:r>
      <w:r w:rsidR="00897E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наличии) (уполномоченными руководителем лицами) юридического лица.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Копия документа-основания либо выписка из документа-основания заверяется</w:t>
      </w:r>
      <w:r w:rsidR="00897E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Заказчиком или нотариально.</w:t>
      </w:r>
    </w:p>
    <w:p w:rsidR="007B6411" w:rsidRPr="007B6411" w:rsidRDefault="008440A4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Ф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инансов</w:t>
      </w:r>
      <w:r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не вправе требовать повторного представления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документов для открытия, переоформления лицевого счета для учета операций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участника казначейского сопровождения, если они были представлены клиентом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в финансов</w:t>
      </w:r>
      <w:r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 xml:space="preserve"> ранее и хранятся в деле клиента.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2.11. Заявление и Карточка образцов подписей представляются в финансов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за подписью руководителя и главного бухгалтера клиента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или лиц, уполномоченных руководителем, за исключением Заявления и Карточки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образцов подписей, представляемых индивидуальным предпринимателем,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которые подписываются индивидуальным предпринимателем и главным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бухгалтером клиента (лицом, уполномоченным индивидуальным предпринимателем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 ведение бухгалтерского учета).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При отсутствии в штате клиента должности главного бухгалтера (другого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должностного лица, выполняющего его функции) Заявление и Карточка образцов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подписей представляются за подписью руководителя клиента или уполномоченного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им лица (далее - руководитель клиента).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Заявление и Карточка образцов подписей оформленные физическим лицом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- производителем товаров, работ, услуг представляются за подписью физического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лица </w:t>
      </w: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—п</w:t>
      </w:r>
      <w:proofErr w:type="gramEnd"/>
      <w:r w:rsidRPr="007B6411">
        <w:rPr>
          <w:rFonts w:ascii="Times New Roman" w:eastAsia="TimesNewRomanPSMT" w:hAnsi="Times New Roman" w:cs="Times New Roman"/>
          <w:sz w:val="24"/>
          <w:szCs w:val="24"/>
        </w:rPr>
        <w:t>роизводителя товаров, работ, услуг.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Указание должностей уполномоченных лиц в документах, представляемых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индивидуальным предпринимателем, физическим лицом 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производителем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товаров, работ, услуг для открытия, переоформления лицевого счета, закрытия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 обслуживания лицевых счетов, необязательно.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lastRenderedPageBreak/>
        <w:t>2.12. Карточка образцов подписей оформляется и представляется клиентом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 учетом следующих особенностей: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1) Карточка образцов подписей представляется клиентом в финансов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в одном экземпляре;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2) если в штате клиента нет должности главного бухгалтера (другого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должностного ли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>ца, выполняющего его функции), к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арточка образцов подписей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представляется за подписью только руководителя клиента. В графе «Фамилия,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имя, отчество» вместо указания лица, наделенного правом второй подписи, делается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запись «бухгалтерский работник в штате не предусмотрен», в соответствии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 которой распоряжения о совершении казначейских платежей и иные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документы, представленные в финансов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, считаются действительными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при наличии на них подписи лица, наделенного правом первой подписи;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3) при смене руководителя клиента или главного бухгалтера клиента, а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также при назначении временно исполняющего обязанности руководителя клиента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или главного бухгалтера клиента в случае освобождения руководителя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клиента или главного бухгалтера клиента от ранее занимаемой должности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представляется новая, заверенная в соответствии с пунктом 2.13 настоящего</w:t>
      </w:r>
      <w:r w:rsidR="008440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Порядка, Карточка образцов подписей с образцами подписей всех лиц;</w:t>
      </w:r>
      <w:proofErr w:type="gramEnd"/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4) Карточка образцов подписей, представляемая клиентом, не требует дополнительного</w:t>
      </w:r>
      <w:r w:rsidR="00FB7D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заверения в случае замены или дополнения подписей лиц, имеющих</w:t>
      </w:r>
      <w:r w:rsidR="00FB7D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право первой и второй подписи, при условии, что подписи руководителя</w:t>
      </w:r>
      <w:r w:rsidR="00FB7D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клиента и главного бухгалтера клиента (уполномоченных руководителем клиента</w:t>
      </w:r>
      <w:r w:rsidR="00FB7D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лиц) остаются прежними. Она принимается уполномоченным специалистом</w:t>
      </w:r>
      <w:r w:rsidR="00FB7D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отдела казначейского контроля финансов</w:t>
      </w:r>
      <w:r w:rsidR="00FB7D5D">
        <w:rPr>
          <w:rFonts w:ascii="Times New Roman" w:eastAsia="TimesNewRomanPSMT" w:hAnsi="Times New Roman" w:cs="Times New Roman"/>
          <w:sz w:val="24"/>
          <w:szCs w:val="24"/>
        </w:rPr>
        <w:t>ого управления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(далее - уполномоченный специалист) после сверки подписей руководителя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клиента и главного бухгалтера клиента (уполномоченных руководителем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клиента лиц), подписавших Карточку образцов подписей, с образцами их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подписей на заменяемой Карточке образцов подписей;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5) при назначении исполняющего обязанности руководителя клиента или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главного бухгалтера клиента дополнительно представляется заверенная в соответствии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 пунктом 2.13 настоящего Порядка временная Карточка образцов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подписей, в которую включается только образец подписи лица, исполняющего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обязанности руководителя клиента или главного бухгалтера клиента, с указанием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срока их полномочий;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6) при временном предоставлении лицу права первой или второй подписи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(кроме случаев, предусмотренных подпунктом 5 настоящего пункта), а также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при временной замене одного из лиц, включенных в Карточку образцов подписей,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уполномоченных руководителем клиента, новая Карточка образцов подписей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не составляется, а дополнительно представляется Карточка образцов подписей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только с образцом подписи лица, которому временно предоставлено право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первой или второй подписи, с указанием</w:t>
      </w:r>
      <w:proofErr w:type="gramEnd"/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срока ее действия. Временная Карточка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образцов подписей подписывается руководителем клиента и главным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бухгалтером клиента (уполномоченными руководителем клиента лицами) и дополнительного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заверения не требует.</w:t>
      </w:r>
    </w:p>
    <w:p w:rsidR="00281D13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2.13. Карточка образцов подписей, представляемая в финансов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 оборотной стороне заверяется нотариально.</w:t>
      </w:r>
    </w:p>
    <w:p w:rsidR="00281D13" w:rsidRDefault="00281D13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Ф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инансов</w:t>
      </w:r>
      <w:r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не требует п</w:t>
      </w:r>
      <w:r>
        <w:rPr>
          <w:rFonts w:ascii="Times New Roman" w:eastAsia="TimesNewRomanPSMT" w:hAnsi="Times New Roman" w:cs="Times New Roman"/>
          <w:sz w:val="24"/>
          <w:szCs w:val="24"/>
        </w:rPr>
        <w:t>редъявления доверенностей и дру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гих документов, подтверждающих полномочия лиц, подписи которых включены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в Карточку образцов подписей, заверенную нотариально.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На каждом экземпляре Карточки образцов </w:t>
      </w: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подписей</w:t>
      </w:r>
      <w:proofErr w:type="gramEnd"/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уполномоченный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специалист указывает дату и номер открытого клиенту лицевого счета.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Начальник 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>отдела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казначейского контроля финансов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ого управления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(его заместитель) (далее - начальник управления (его заместитель)) визирует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своей подписью Карточку образцов подписей.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2.14. Проверка документов для открытия лицевого счета для учета операций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участника казначейского сопровождения, представленных участником казначейского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lastRenderedPageBreak/>
        <w:t>сопровождения в соответствии с пунктом 2.10 настоящего Порядка,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осуществляется финансов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>ого управления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в течение двух рабочих дней после</w:t>
      </w:r>
      <w:r w:rsidR="00281D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дня поступления указанных документов.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2.15. При приеме документов для открытия лицевого счета для учета операций</w:t>
      </w:r>
      <w:r w:rsidR="007927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участника казначейского сопровождения финансов</w:t>
      </w:r>
      <w:r w:rsidR="00792795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проверяет: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1) соответствие формы представленного Заявления форме согласно приложению</w:t>
      </w:r>
      <w:r w:rsidR="007927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1 к настоящему Порядку;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2) соответствие формы представленной Карточки образцов подписей</w:t>
      </w:r>
      <w:r w:rsidR="007927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форме, установленной Порядком № </w:t>
      </w:r>
      <w:r w:rsidR="00FC6473">
        <w:rPr>
          <w:rFonts w:ascii="Times New Roman" w:eastAsia="TimesNewRomanPSMT" w:hAnsi="Times New Roman" w:cs="Times New Roman"/>
          <w:sz w:val="24"/>
          <w:szCs w:val="24"/>
        </w:rPr>
        <w:t>17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3) наличие полного пакета документов, необходимых для открытия лицевого</w:t>
      </w:r>
      <w:r w:rsidR="007927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счета клиенту;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4) реквизиты, предусмотренные к заполнению клиентом при представлении</w:t>
      </w:r>
      <w:r w:rsidR="007927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Заявления и Карточки образцов подписей, а также их соответствие друг</w:t>
      </w:r>
      <w:r w:rsidR="007927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другу и представленным документам.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Наличие исправлений в представленных документах для открытия лицевого</w:t>
      </w:r>
      <w:r w:rsidR="007927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счета на бумажном носителе не допускается.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2.16. </w:t>
      </w:r>
      <w:proofErr w:type="gramStart"/>
      <w:r w:rsidR="00461AC7"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инансов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при несоответствии представленных для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открытия лицевого счета для учета операций участника казначейского сопровождения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документов, указанных в пункте 2.10 настоящего Порядка, положениям,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указанным в пункте 2.15 настоящего Порядка, не позднее двух рабочих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дней после дня представления участником казначейского сопровождения в финансов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указанных документов для открытия лицевого счета осуществляет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процедуру возврата указанных документов.</w:t>
      </w:r>
      <w:proofErr w:type="gramEnd"/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2.17. На основании документов, представленных участником казначейского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сопровождения для открытия лицевого счета и прошедших проверку в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соответствии с положениями, предусмотренными настоящим Порядком, не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позднее следующего рабочего дня после завершения проверки, 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инансов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>ое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 xml:space="preserve">управление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осуществляет открытие лицевого счета для учета операций участника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казначейского сопровождения клиенту.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2.18. Лицевому счету присваивается номер, который отражается в выписке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из лицевого счета для учета операций участника казначейского сопровождения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 форме согласно приложению 4 к настоящему Порядку (далее -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Выписка из лицевого счета).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Лицевой счет для учета операций участника казначейского сопровождения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считается открытым с момента внесения уполномоченным специалистом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записи о его открытии в Книгу регистрации лицевых счетов по форме согласно</w:t>
      </w:r>
      <w:r w:rsidR="00461A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приложению 5, утвержденному Порядком № </w:t>
      </w:r>
      <w:r w:rsidR="00FC6473">
        <w:rPr>
          <w:rFonts w:ascii="Times New Roman" w:eastAsia="TimesNewRomanPSMT" w:hAnsi="Times New Roman" w:cs="Times New Roman"/>
          <w:sz w:val="24"/>
          <w:szCs w:val="24"/>
        </w:rPr>
        <w:t>17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B6411" w:rsidRPr="007B6411" w:rsidRDefault="00BD442A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Ф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инансов</w:t>
      </w:r>
      <w:r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в течение одного рабочего дня после дня внесения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в Книгу регистрации лицевых счетов указанной записи направляет Информацию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о реквизитах зарезервированного (открытого) лицевого счета клиенту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Заказчику.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2.19. Книга регистрации лицевых счетов ведется в порядке, установленном</w:t>
      </w:r>
      <w:r w:rsidR="00BD44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Порядком № </w:t>
      </w:r>
      <w:r w:rsidR="00FC6473">
        <w:rPr>
          <w:rFonts w:ascii="Times New Roman" w:eastAsia="TimesNewRomanPSMT" w:hAnsi="Times New Roman" w:cs="Times New Roman"/>
          <w:sz w:val="24"/>
          <w:szCs w:val="24"/>
        </w:rPr>
        <w:t>17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2.20. Проверенные документы, соответствующие положениям, предусмотренным</w:t>
      </w:r>
      <w:r w:rsidR="00D5190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настоящим Порядком, хранятся в юридическом деле клиента (далее</w:t>
      </w:r>
      <w:r w:rsidR="00D5190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- Дело клиента), которое ведется финансов</w:t>
      </w:r>
      <w:r w:rsidR="00D51902">
        <w:rPr>
          <w:rFonts w:ascii="Times New Roman" w:eastAsia="TimesNewRomanPSMT" w:hAnsi="Times New Roman" w:cs="Times New Roman"/>
          <w:sz w:val="24"/>
          <w:szCs w:val="24"/>
        </w:rPr>
        <w:t>ым управлением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. Дело клиента</w:t>
      </w:r>
      <w:r w:rsidR="00D5190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оформляется </w:t>
      </w: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единым</w:t>
      </w:r>
      <w:proofErr w:type="gramEnd"/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по соответствующему клиенту.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Документы, включенные в Дело клиента, хранятся в соответствии с правилами</w:t>
      </w:r>
      <w:r w:rsidR="00D5190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делопроизводства.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2.21. Клиенты обязаны в пятидневный срок после внесения изменений в</w:t>
      </w:r>
      <w:r w:rsidR="00D5190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документы-основания, представленные ими в соответствии с настоящим Порядком</w:t>
      </w:r>
      <w:r w:rsidR="00D5190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для открытия лицевого счета для учета операций участника казначейского</w:t>
      </w:r>
      <w:r w:rsidR="00D5190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сопровождения, представить в финансов</w:t>
      </w:r>
      <w:r w:rsidR="00D51902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копии указанных</w:t>
      </w:r>
      <w:r w:rsidR="00D5190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документов-оснований, заверенные в соответствии с положениями пункта 2.10</w:t>
      </w:r>
      <w:r w:rsidR="00D5190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настоящего Порядка.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2.22. </w:t>
      </w: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В случае изменения полного наименования клиента, не вызванного</w:t>
      </w:r>
      <w:r w:rsidR="00B73F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его реорганизацией (за исключением реорганизации клиента в форме присоединения</w:t>
      </w:r>
      <w:r w:rsidR="00B73F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к нему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lastRenderedPageBreak/>
        <w:t>другого юридического лица либо выделения из него другого</w:t>
      </w:r>
      <w:r w:rsidR="00B73F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юридического лица без образования нового юридического лица и изменения</w:t>
      </w:r>
      <w:r w:rsidR="00B73F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кода по общественному классификатору предприятий и организаций и идентификационному</w:t>
      </w:r>
      <w:r w:rsidR="00B73F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номеру налогоплательщика (далее - коды по ОКПО, ИНН),</w:t>
      </w:r>
      <w:r w:rsidR="00B73F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уполномоченный специалист в течение трех рабочих дней после</w:t>
      </w:r>
      <w:proofErr w:type="gramEnd"/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внесения соответствующих</w:t>
      </w:r>
      <w:r w:rsidR="00B73F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изменений в Сводный реестр, в соответствии с Порядком № </w:t>
      </w:r>
      <w:r w:rsidR="00B73FFC">
        <w:rPr>
          <w:rFonts w:ascii="Times New Roman" w:eastAsia="TimesNewRomanPSMT" w:hAnsi="Times New Roman" w:cs="Times New Roman"/>
          <w:sz w:val="24"/>
          <w:szCs w:val="24"/>
        </w:rPr>
        <w:t xml:space="preserve">81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(в случае наличия клиента в Сводном реестре), указывает в Книге регистрации</w:t>
      </w:r>
      <w:r w:rsidR="00B73F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лицевых счетов новое наименование клиента.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В случае отсутствия информации о клиенте в Сводном реестре уполномоченный</w:t>
      </w:r>
      <w:r w:rsidR="00B73F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специалист вносит изменения, предусмотренные абзацем первым</w:t>
      </w:r>
      <w:r w:rsidR="00B73F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настоящего пункта, на основании письменной информации, сформированной</w:t>
      </w:r>
      <w:r w:rsidR="00B73F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 основании сведений из Единого государственного реестра индивидуальных</w:t>
      </w:r>
      <w:r w:rsidR="00B73F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предпринимателей, полученной от клиента, подписанной руководителем клиента</w:t>
      </w:r>
      <w:r w:rsidR="00B73F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 главным бухгалтером клиента (уполномоченными руководителем лицами).</w:t>
      </w:r>
    </w:p>
    <w:p w:rsidR="00066660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2.23. </w:t>
      </w:r>
      <w:proofErr w:type="gramStart"/>
      <w:r w:rsidR="00B73FFC"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инансов</w:t>
      </w:r>
      <w:r w:rsidR="00B73FFC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в течение пяти рабочих дней после изменения</w:t>
      </w:r>
      <w:r w:rsidR="0006666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полного наименования клиента, не вызванного его реорганизацией (за исключением</w:t>
      </w:r>
      <w:r w:rsidR="0006666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реорганизации клиента в форме присоединения к нему другого</w:t>
      </w:r>
      <w:r w:rsidR="0006666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юридического лица либо выделения из него другого юридического лица без образования</w:t>
      </w:r>
      <w:r w:rsidR="0006666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нового юридического лица и изменения кодов по ОКПО, ИНН)</w:t>
      </w:r>
      <w:r w:rsidR="0006666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направляет информацию о переоформлении (изменении реквизитов) лицевого</w:t>
      </w:r>
      <w:r w:rsidR="0006666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счета клиенту в произвольной письменной форме.</w:t>
      </w:r>
      <w:proofErr w:type="gramEnd"/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Копии сообщений о переоформлении (изменении реквизитов) лицевого</w:t>
      </w:r>
      <w:r w:rsidR="0006666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счета хранятся в Деле клиента.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2.24. В случае изменения реквизитов клиента, в течение пяти рабочих</w:t>
      </w:r>
      <w:r w:rsidR="00F84D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дней после внесения соответствующих изменений, клиент представляет в финансов</w:t>
      </w:r>
      <w:r w:rsidR="00F84D2A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новую Карточку образцов подписей, заверенную в соответствии</w:t>
      </w:r>
      <w:r w:rsidR="00F84D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 пунктом 2.13 настоящего Порядка.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Представляемая клиентом новая Карточка образцов подписей не требует</w:t>
      </w:r>
      <w:r w:rsidR="00F84D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заверения, в случае если лица, имеющие право подписывать документы, на основании</w:t>
      </w:r>
      <w:r w:rsidR="00F84D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которых осуществляются операции на лицевом счете, остаются прежними.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Новая Карточка образцов подписей принимается уполномоченным специалистом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после сверки с заверенной в соответствии с пунктом 2.13 настоящего</w:t>
      </w:r>
      <w:r w:rsidR="00F84D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Порядка экземпляром Карточки образцов подписей, хранящейся в Деле клиента.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2.25. При изменении полного наименования финансового органа, осуществляющего</w:t>
      </w:r>
      <w:r w:rsidR="00F84D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открытие и ведение лицевых счетов, в соответствии с бюджетным</w:t>
      </w:r>
      <w:r w:rsidR="00F84D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законодательством Российской Федерации (далее - финансовый орган) не</w:t>
      </w:r>
      <w:r w:rsidR="00F84D2A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ызванного его реорганизацией, уполномоченный специалист на Карточке образцов</w:t>
      </w:r>
      <w:r w:rsidR="00F84D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подписей, хранящейся в Деле клиента, и в Книге регистрации лицевых</w:t>
      </w:r>
      <w:r w:rsidR="00F84D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счетов указывает новое наименование финансового органа.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2.26. Закрытие лицевого счета для учета операций участника казначейского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сопровождения клиента в случаях, предусмотренных настоящим Порядком,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осуществляется на основании Заявления, представленного клиентом (ликвидационной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комиссией) в финансов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При реорганизации клиента в форме присоединения к нему другого юридического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лица либо выделения из него другого юридического лица без образования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нового юридического лица и без изменения кодов по ОКПО и ИНН, закрытие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лицевого счета для учета операций участника казначейского сопровождения,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открытого данному клиенту, не требуется.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2.27. Закрытие лицевого счета для учета операций участника казначейского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сопровождения осуществляется в случае: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1) реорганизации (ликвидации, исключении из Единого государственного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реестра юридических лиц) юридического лица, прекращения деятельности индивидуального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предпринимателя;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lastRenderedPageBreak/>
        <w:t>2) при исполнении (расторжении) государственного контракта, договора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(соглашения), контракта (договора) и (или) отсутствия операций на лицевом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счете в течение двух лет;</w:t>
      </w:r>
      <w:proofErr w:type="gramEnd"/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3) изменения типа учреждения;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4) изменения структуры номера лицевого счета клиента;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5) в иных случаях, предусмотренных законодательством Российской Федерации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 иными нормативными правовыми актами Российской Федерации и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Краснодарского края.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2.28. При реорганизации (ликвидации) клиента лицевые счета для учета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операций участника казначейского сопровождения закрываются при наличии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документов, представленных в соответствии с Порядком № 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>81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для внесения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соответствующей информации в Сводный реестр (в случае наличия клиента в</w:t>
      </w:r>
      <w:r w:rsidR="00BB1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Сводном реестре).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Дополнительно обособленное подразделение юридического лица вместе с</w:t>
      </w:r>
      <w:r w:rsidR="00282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Заявлением представляет ходатайство создавшего его юридического лица о решении</w:t>
      </w:r>
      <w:r w:rsidR="00282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закрыть лицевой счет для учета операций участника казначейского сопровождения,</w:t>
      </w:r>
      <w:r w:rsidR="00282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открытый обособленному подразделению юридического лица,</w:t>
      </w:r>
      <w:r w:rsidR="00282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подписанное руководителем и главным бухгалтером (уполномоченными руководителем</w:t>
      </w:r>
      <w:r w:rsidR="00282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лицами) юридического лица, создавшего обособленное подразделение.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При реорганизации (ликвидации) клиента в случае назначения ликвидационной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комиссии представляется заверенная, в соответствии с пунктом 2.13</w:t>
      </w:r>
      <w:r w:rsidR="00282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настоящего Порядка, Карточка образцов подписей с указанием срока полномочий</w:t>
      </w:r>
      <w:r w:rsidR="00282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каждого должностного лица, которое временно пользуется правом подписи,</w:t>
      </w:r>
      <w:r w:rsidR="00282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оформленная ликвидационной комиссией.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По завершении работы ликвидационной комиссии Заявление оформляется</w:t>
      </w:r>
      <w:r w:rsidR="00282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ликвидационной комиссией.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2.29. Лицевой счет для учета операций участника казначейского сопровождения</w:t>
      </w:r>
      <w:r w:rsidR="003006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закрывается при отсутствии учтенных показателей и остатка денежных</w:t>
      </w:r>
      <w:r w:rsidR="003006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средств на лицевом счете.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В случае закрытия лицевого счета в связи с реорганизацией (ликвидацией)</w:t>
      </w:r>
      <w:r w:rsidR="003006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клиента или изменением типа учреждения передача показателей, отраженных</w:t>
      </w:r>
      <w:r w:rsidR="003006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 закрываемом лицевом счете, осуществляется финансов</w:t>
      </w:r>
      <w:r w:rsidR="003006EF">
        <w:rPr>
          <w:rFonts w:ascii="Times New Roman" w:eastAsia="TimesNewRomanPSMT" w:hAnsi="Times New Roman" w:cs="Times New Roman"/>
          <w:sz w:val="24"/>
          <w:szCs w:val="24"/>
        </w:rPr>
        <w:t xml:space="preserve">ым управлением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 лицевой счет клиента, принимающего показатели.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В случае отсутствия у клиента правопреемников Заказчиком принимается</w:t>
      </w:r>
      <w:r w:rsidR="003006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решение о возврате остатков неиспользованных целевых сре</w:t>
      </w: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дств с л</w:t>
      </w:r>
      <w:proofErr w:type="gramEnd"/>
      <w:r w:rsidRPr="007B6411">
        <w:rPr>
          <w:rFonts w:ascii="Times New Roman" w:eastAsia="TimesNewRomanPSMT" w:hAnsi="Times New Roman" w:cs="Times New Roman"/>
          <w:sz w:val="24"/>
          <w:szCs w:val="24"/>
        </w:rPr>
        <w:t>ицевого</w:t>
      </w:r>
      <w:r w:rsidR="003006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счета клиента.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Не позднее пяти рабочих дней после передачи показателей, отраженных</w:t>
      </w:r>
      <w:r w:rsidR="003006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 лицевом счете для учета операций участника казначейского сопровождения,</w:t>
      </w:r>
      <w:r w:rsidR="003006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финансов</w:t>
      </w:r>
      <w:r w:rsidR="003006EF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 закрытие лицевого счета.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2.30. </w:t>
      </w: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При наличии на закрываемом лицевом счете остатка денежных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средств клиент представляет в финансов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Заявление, а также Заявку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 кассовый расход по форме, согласно приложению 1 к Порядку санкционирования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оплаты денежных обязательств получателей средств краевого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бюджета и администраторов источников финансирования дефицита краевого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бюджета, утвержденному приказом министерства финансов от 7 февраля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2014 г. № 37 на перечисление остатка денежных средств по назначению.</w:t>
      </w:r>
      <w:proofErr w:type="gramEnd"/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2.31. 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инансов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после получения Заявления на закрытие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лицевого счета осуществляет проверку реквизитов, предусмотренных к заполнению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клиентом, а также их соответствие документам, представленным вместе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 Заявлением.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2.32. Проверка представленных документов, необходимых для закрытия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лицевого счета для учета операций участника казначейского сопровождения,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осуществляется финансов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>ым управлением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в течение двух рабочих дней после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их поступления.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2.33. При приеме документов на закрытие лицевого счета клиенту финансов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также проверяет: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1) соответствие формы представленного Заявления форме согласно</w:t>
      </w:r>
      <w:r w:rsidR="009A50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приложению 1 к настоящему Порядку;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lastRenderedPageBreak/>
        <w:t>2) наличие полного пакета документов, необходимых для закрытия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соответствующего лицевого счета.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Наличие исправлений </w:t>
      </w: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в представленных в финансов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документах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 закрытие лицевого счета для учета операций участника казначейского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сопровождения на бумажном носителе</w:t>
      </w:r>
      <w:proofErr w:type="gramEnd"/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не допускается.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2.34. При наличии документов, представленных клиентом для закрытия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лицевого счета для учета операций участника казначейского сопровождения в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соответствии с положениями настоящего Порядка и не прошедших проверку,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финансов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не позднее двух рабочих дней после представления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клиентом в финансов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указанных документов осуществляет процедуру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возврата указанных документов клиенту.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2.35. </w:t>
      </w: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На основании документов, представленных клиентом для закрытия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лицевого счета для учета операций участника казначейского сопровождения в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соответствии с настоящим Порядком и Порядком № 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>81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(в случае наличия клиента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в Сводном реестре) и прошедших проверку финансов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не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позднее следующего рабочего дня после завершения проверки прекращает отражение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операций на закрываемом лицевом счете для учета операций участника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казначейского сопровождения (за исключением операций по</w:t>
      </w:r>
      <w:proofErr w:type="gramEnd"/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перечислению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клиентом остатка денежных средств по назначению) и осуществляет сверку показателей,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учтенных на данном лицевом счете путем представления клиенту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отчета о состоянии лицевого счета для учета операций участника казначейского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сопровождения по форме согласно приложению 5 к настоящему Порядку (далее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—О</w:t>
      </w:r>
      <w:proofErr w:type="gramEnd"/>
      <w:r w:rsidRPr="007B6411">
        <w:rPr>
          <w:rFonts w:ascii="Times New Roman" w:eastAsia="TimesNewRomanPSMT" w:hAnsi="Times New Roman" w:cs="Times New Roman"/>
          <w:sz w:val="24"/>
          <w:szCs w:val="24"/>
        </w:rPr>
        <w:t>тчет о состоянии лицевого счета).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2.36. Проверенные документы хранятся в Деле клиента.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2.37. После закрытия лицевого счета для учета операций участника казначейского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сопровождения уполномоченный специалист вносит запись о закрытии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лицевого счета в Книгу регистрации лицевых счетов.</w:t>
      </w:r>
    </w:p>
    <w:p w:rsidR="007B6411" w:rsidRPr="007B6411" w:rsidRDefault="00EE1BC7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Ф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инансов</w:t>
      </w:r>
      <w:r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в течение пяти рабочих дней после закрытия лицевого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счета для учета операций участника казначейского сопровождения сообщает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об этом клиенту или ликвидационной комиссии.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Копии сообщений о закрытии соответствующего лицевого счета хранятся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в Деле клиента.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2.38. 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инансов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после открытия, переоформления (изменения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реквизитов) и закрытия лицевого счета для учета операций участника казначейского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сопровождения в случаях, предусмотренных законодательством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Российской Федерации, сообщает об этом в налоговый орган.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Копии сообщений, направленных в налоговый орган, хранятся в Деле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клиента.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2.39. Передача показателей, отраженных на лицевом счете для учета операций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участника казначейского сопровождения, осуществляется в случае: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1) реорганизации клиента;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2) изменения структуры номера лицевого счета клиента;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3) иных случаях, предусмотренных законодательством Российской Федерации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 иными нормативными правовыми актами Российской Федерации и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Краснодарского края.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2.40. В случае реорганизации клиента принимающее обязательства юридическое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лицо представляет в финансов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документы для открытия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лицевого счета для учета операций участника казначейского сопровождения,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указанные в пункте 2.10 настоящего Порядка (в случае если ранее юридическому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лицу, принимающему обязательства, данный лицевой счет не открывался).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В связи с необходимостью указания реквизитов номера лицевого счета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для учета операций участника казначейского сопровождения в дополнительных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соглашениях к документам-основаниям</w:t>
      </w:r>
      <w:proofErr w:type="gramEnd"/>
      <w:r w:rsidRPr="007B6411">
        <w:rPr>
          <w:rFonts w:ascii="Times New Roman" w:eastAsia="TimesNewRomanPSMT" w:hAnsi="Times New Roman" w:cs="Times New Roman"/>
          <w:sz w:val="24"/>
          <w:szCs w:val="24"/>
        </w:rPr>
        <w:t>, принимающее обязательства юридическое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лицо вправе зарезервировать номер лицевого счета для учета операций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участника казначейского сопровождения в соответствии с пунктом 2.3 настоящего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Порядка.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lastRenderedPageBreak/>
        <w:t>После открытия клиенту, принимающему обязательства, соответствующего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лицевого счета клиент, передающий обязательства, представляет в финансов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Заявление для закрытия лицевого счета и, согласованный с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принимающим обязательства клиентом, акт приемки-передачи показателей лицевого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счета для учета операций участни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>ка казначейского сопровождения п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форме согласно приложению 6 к настоящему Порядку (далее - Акт приемки-</w:t>
      </w:r>
      <w:r w:rsidR="00EE1B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передачи показателей лицевого счета).</w:t>
      </w:r>
      <w:proofErr w:type="gramEnd"/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Акт приемки-передачи показателей лицевого счета, открытого клиенту,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подписывается руководителем клиента (иным уполномоченным лицом) и главным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бухгалтером клиента (иным уполномоченным лицом) (при наличии), передающего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обязательства, руководителем клиента (иным уполномоченным лицом)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 главным бухгалтером клиента (иным уполномоченным лицом) (при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наличии), принимающего обязательства, начальником управления (его заместителем)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>начальником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финансов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>ого управления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(его уполномоченным заместителем) и главным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бухгалтером финансов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>ого управления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(его уполномоченным заместителем).</w:t>
      </w:r>
      <w:proofErr w:type="gramEnd"/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После сверки корректности отражения передачи показателей на лицевой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счет клиента, принимающего обязательства, финансов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>ое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 xml:space="preserve">управление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осуществляет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закрытие лицевого счета клиенту, передающему обязательства.</w:t>
      </w:r>
    </w:p>
    <w:p w:rsidR="003C3E66" w:rsidRPr="002122FB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2.41. 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инансов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в случае поступления денежных средств на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казначейский счет финансов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>ого управления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после закрытия лицевого счета отражает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поступившие денежные средства на лицевом счете (при наличии) принявшем</w:t>
      </w:r>
      <w:r w:rsidR="00E878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обязательства клиента.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</w:t>
      </w:r>
    </w:p>
    <w:p w:rsidR="00E87840" w:rsidRPr="002122FB" w:rsidRDefault="003C3E66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3E6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2122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87840" w:rsidRPr="003C3E66" w:rsidRDefault="007B6411" w:rsidP="003C3E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87840">
        <w:rPr>
          <w:rFonts w:ascii="Times New Roman" w:eastAsia="TimesNewRomanPSMT" w:hAnsi="Times New Roman" w:cs="Times New Roman"/>
          <w:b/>
          <w:bCs/>
          <w:sz w:val="24"/>
          <w:szCs w:val="24"/>
        </w:rPr>
        <w:t>Ведение</w:t>
      </w:r>
      <w:r w:rsidR="00E8784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E87840">
        <w:rPr>
          <w:rFonts w:ascii="Times New Roman" w:eastAsia="TimesNewRomanPSMT" w:hAnsi="Times New Roman" w:cs="Times New Roman"/>
          <w:b/>
          <w:bCs/>
          <w:sz w:val="24"/>
          <w:szCs w:val="24"/>
        </w:rPr>
        <w:t>лицевых</w:t>
      </w:r>
      <w:r w:rsidR="00E8784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E87840">
        <w:rPr>
          <w:rFonts w:ascii="Times New Roman" w:eastAsia="TimesNewRomanPSMT" w:hAnsi="Times New Roman" w:cs="Times New Roman"/>
          <w:b/>
          <w:bCs/>
          <w:sz w:val="24"/>
          <w:szCs w:val="24"/>
        </w:rPr>
        <w:t>счетов</w:t>
      </w:r>
    </w:p>
    <w:p w:rsidR="003C3E66" w:rsidRPr="003C3E66" w:rsidRDefault="003C3E66" w:rsidP="003C3E66">
      <w:pPr>
        <w:autoSpaceDE w:val="0"/>
        <w:autoSpaceDN w:val="0"/>
        <w:adjustRightInd w:val="0"/>
        <w:spacing w:after="0" w:line="240" w:lineRule="auto"/>
        <w:ind w:left="3125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</w:pP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3.1. Операции со средствами на лицевом счете для учета операций участника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казначейского сопровождения отражаются нарастающим итогом в пределах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текущего финансового года.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Операции отражаются на лицевом счете клиента в валюте Российской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Федерации.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3.2. На лицевом счете для учета операций участника казначейского сопровождения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клиента отражаются: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1) поступление денежных средств;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2) суммы выплат;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3) сведения об операциях с целевыми средствами.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3.3. 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инансов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 сверку операций, учтенных на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лицевых счетах, с клиентами (далее - сверка).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Сверка производится путем представления финансов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>ым управлением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Выписки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из лицевого счета (с копиями документов, служащих основанием для отражения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операций на лицевом счете).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3.4. Выписки из лицевых счетов формируются в разрезе первичных документов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 операциям за соответствующий операционный день.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Выписка из лицевого счета представляется по запросу клиента, после совершения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казначейского платежа, подтверждения банком проведения банковской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операции (представления банковской выписки) с приложением документов,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служащих основанием для отражения операций на лицевом счете не позднее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следующего рабочего дня после дня поступления указанного запроса. При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бумажном документообороте на Выписке из лицевого счета и на каждом приложенном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к Выписке из лицевого счета документе финансов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ым управлением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ставится отметка об исполнении с указанием даты, должности, фамилии, инициалов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и подписи ответственного работника 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>отдела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казначейского контроля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финансов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>ого управления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(далее - ответственный работник).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В случае утери клиентом Выписки из лицевого счета либо Отчета о состоянии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лицевого счета полученных ранее, а также в случае необходимости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подтверждения расходных (приходных) операций, отраженных на лицевом счете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клиента, копии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lastRenderedPageBreak/>
        <w:t>вышеуказанных электронных документов могут быть выданы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клиенту по его письменному запросу на имя 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>начальника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финансов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>ого управления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(заместителя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начальника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финансов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>ого управления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).</w:t>
      </w:r>
      <w:proofErr w:type="gramEnd"/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Ответственный работник распечатывает требуемый документ,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хранящийся в подсистеме управления процессом исполнения бюджета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Единой государственной интегрированной информационной системы управления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общественными финансами Краснодарского края (далее - подсистема «Исполнение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бюджета»). На печатной копии электронного документа с отметкой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электронной подписи ответственный работник ставит отметку «Копия электронного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документа верна», а также отметку с указанием должности, фамилии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и инициалов ответственного работника и даты представления документа по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письменному запросу клиента.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В тех случаях, когда отсутствует техническая возможность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предоставить клиенту копию электронного документа с отметкой электронной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подписи, документ представляется без вышеуказанной отметки. Данная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печатная копия документа должна содержать отметку с указанием должности,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фамилии и инициалов ответственного работника, даты исполнения документа и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даты представления документа по письменному запросу клиента. Выдача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данных документов осуществляется с регистрацией в журнале выдачи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документов на бумажных носителях.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3.5. Выписка из лицевого счета на бумажном носителе представляется по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запросу клиента и выдается под расписку лицам, включенным в Карточку образцов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подписей по данному лицевому счету. Работникам клиента, подписи которых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не включены в Карточку образцов подписей, документы по лицевым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счетам при бумажном документообороте выдаются на основании доверенности.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По истечении срока действия доверенности или в случае предоставления права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получения Выписок из лицевого счета другому лицу ранее представленная доверенность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хранится в Деле клиента.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3.6. Отчеты о состоянии лицевого счета формируются в разрезе идентификаторов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государственного контракта, контракта, договора (соглашения)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нарастающим итогом на первое число месяца, следующего за отчетным месяцем.</w:t>
      </w:r>
    </w:p>
    <w:p w:rsidR="007B6411" w:rsidRPr="007B6411" w:rsidRDefault="007C24EB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Ф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инансов</w:t>
      </w:r>
      <w:r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представляет Отчет о состоянии лицевого счета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не позднее третьего рабочего дня, следующего за отчетным, а также по запросу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6411" w:rsidRPr="007B6411">
        <w:rPr>
          <w:rFonts w:ascii="Times New Roman" w:eastAsia="TimesNewRomanPSMT" w:hAnsi="Times New Roman" w:cs="Times New Roman"/>
          <w:sz w:val="24"/>
          <w:szCs w:val="24"/>
        </w:rPr>
        <w:t>клиента.</w:t>
      </w:r>
      <w:proofErr w:type="gramEnd"/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Сообщения о неполучении Отчета о состоянии лицевого счета клиенты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обязаны направлять в финансов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>ое управление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в течение трех рабочих дней со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дня предполагаемого получения очередного Отчета о состоянии лицевого счета.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3.7. Хранение Выписок из лицевых счетов и Отчетов о состоянии лицевых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счетов осуществляется финансов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>ым управлением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правилами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делопроизводства.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Порядок хранения и создание условий для сохранности документов постоянного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пользования осуществляется в соответствии с правилами делопроизводства.</w:t>
      </w: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Руководитель финансового органа обеспечивает создание условий для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сохранности документов.</w:t>
      </w:r>
    </w:p>
    <w:p w:rsidR="007E4675" w:rsidRPr="003C3E66" w:rsidRDefault="007B6411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3.8. Клиент письменно сообщает финансов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>ому управлению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не позднее чем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через три рабочих дня после получения Выписки из лицевого счета или Отчета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 состоянии лицевого счета о суммах, ошибочно отраженных в его лицевом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счете. При не</w:t>
      </w:r>
      <w:r w:rsidR="006C500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поступлении от клиента возражений в указанные </w:t>
      </w:r>
      <w:proofErr w:type="gramStart"/>
      <w:r w:rsidRPr="007B6411">
        <w:rPr>
          <w:rFonts w:ascii="Times New Roman" w:eastAsia="TimesNewRomanPSMT" w:hAnsi="Times New Roman" w:cs="Times New Roman"/>
          <w:sz w:val="24"/>
          <w:szCs w:val="24"/>
        </w:rPr>
        <w:t>сроки</w:t>
      </w:r>
      <w:proofErr w:type="gramEnd"/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совершенные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операции по лицевому счету и остатки, отраженные на лицевом счете, считаются</w:t>
      </w:r>
      <w:r w:rsidR="007C2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>подтвержденными.</w:t>
      </w:r>
    </w:p>
    <w:p w:rsidR="003C3E66" w:rsidRPr="003C3E66" w:rsidRDefault="003C3E66" w:rsidP="003C3E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C3E66" w:rsidRPr="002122FB" w:rsidRDefault="003C3E66" w:rsidP="003C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C3E66" w:rsidRPr="002122FB" w:rsidRDefault="003C3E66" w:rsidP="003C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B6411" w:rsidRPr="007B6411" w:rsidRDefault="007B6411" w:rsidP="003C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Начальник </w:t>
      </w:r>
      <w:r w:rsidR="00FD2119">
        <w:rPr>
          <w:rFonts w:ascii="Times New Roman" w:eastAsia="TimesNewRomanPSMT" w:hAnsi="Times New Roman" w:cs="Times New Roman"/>
          <w:sz w:val="24"/>
          <w:szCs w:val="24"/>
        </w:rPr>
        <w:t>отдела</w:t>
      </w:r>
      <w:r w:rsidRPr="007B6411">
        <w:rPr>
          <w:rFonts w:ascii="Times New Roman" w:eastAsia="TimesNewRomanPSMT" w:hAnsi="Times New Roman" w:cs="Times New Roman"/>
          <w:sz w:val="24"/>
          <w:szCs w:val="24"/>
        </w:rPr>
        <w:t xml:space="preserve"> казначейского</w:t>
      </w:r>
    </w:p>
    <w:p w:rsidR="007B6411" w:rsidRDefault="007B6411" w:rsidP="003C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6411">
        <w:rPr>
          <w:rFonts w:ascii="Times New Roman" w:eastAsia="TimesNewRomanPSMT" w:hAnsi="Times New Roman" w:cs="Times New Roman"/>
          <w:sz w:val="24"/>
          <w:szCs w:val="24"/>
        </w:rPr>
        <w:t>контроля финансов</w:t>
      </w:r>
      <w:r w:rsidR="00FD2119">
        <w:rPr>
          <w:rFonts w:ascii="Times New Roman" w:eastAsia="TimesNewRomanPSMT" w:hAnsi="Times New Roman" w:cs="Times New Roman"/>
          <w:sz w:val="24"/>
          <w:szCs w:val="24"/>
        </w:rPr>
        <w:t>ого управления</w:t>
      </w:r>
    </w:p>
    <w:p w:rsidR="00FD2119" w:rsidRDefault="00FD2119" w:rsidP="003C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муниципального</w:t>
      </w:r>
      <w:proofErr w:type="gramEnd"/>
    </w:p>
    <w:p w:rsidR="003950DF" w:rsidRPr="003C3E66" w:rsidRDefault="00FD2119" w:rsidP="003C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7F63B3">
        <w:rPr>
          <w:rFonts w:ascii="Times New Roman" w:eastAsia="TimesNewRomanPSMT" w:hAnsi="Times New Roman" w:cs="Times New Roman"/>
          <w:sz w:val="24"/>
          <w:szCs w:val="24"/>
        </w:rPr>
        <w:t>бразования Каневской район</w:t>
      </w:r>
      <w:r w:rsidR="007F63B3">
        <w:rPr>
          <w:rFonts w:ascii="Times New Roman" w:eastAsia="TimesNewRomanPSMT" w:hAnsi="Times New Roman" w:cs="Times New Roman"/>
          <w:sz w:val="24"/>
          <w:szCs w:val="24"/>
        </w:rPr>
        <w:tab/>
      </w:r>
      <w:r w:rsidR="007F63B3">
        <w:rPr>
          <w:rFonts w:ascii="Times New Roman" w:eastAsia="TimesNewRomanPSMT" w:hAnsi="Times New Roman" w:cs="Times New Roman"/>
          <w:sz w:val="24"/>
          <w:szCs w:val="24"/>
        </w:rPr>
        <w:tab/>
      </w:r>
      <w:r w:rsidR="007F63B3">
        <w:rPr>
          <w:rFonts w:ascii="Times New Roman" w:eastAsia="TimesNewRomanPSMT" w:hAnsi="Times New Roman" w:cs="Times New Roman"/>
          <w:sz w:val="24"/>
          <w:szCs w:val="24"/>
        </w:rPr>
        <w:tab/>
      </w:r>
      <w:r w:rsidR="007F63B3">
        <w:rPr>
          <w:rFonts w:ascii="Times New Roman" w:eastAsia="TimesNewRomanPSMT" w:hAnsi="Times New Roman" w:cs="Times New Roman"/>
          <w:sz w:val="24"/>
          <w:szCs w:val="24"/>
        </w:rPr>
        <w:tab/>
      </w:r>
      <w:r w:rsidR="007F63B3">
        <w:rPr>
          <w:rFonts w:ascii="Times New Roman" w:eastAsia="TimesNewRomanPSMT" w:hAnsi="Times New Roman" w:cs="Times New Roman"/>
          <w:sz w:val="24"/>
          <w:szCs w:val="24"/>
        </w:rPr>
        <w:tab/>
      </w:r>
      <w:r w:rsidR="00590B78">
        <w:rPr>
          <w:rFonts w:ascii="Times New Roman" w:eastAsia="TimesNewRomanPSMT" w:hAnsi="Times New Roman" w:cs="Times New Roman"/>
          <w:sz w:val="24"/>
          <w:szCs w:val="24"/>
        </w:rPr>
        <w:t xml:space="preserve">                  </w:t>
      </w:r>
      <w:r w:rsidR="006C500F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590B78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3C3E66" w:rsidRPr="003C3E66"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="00590B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В.М.</w:t>
      </w:r>
      <w:r w:rsidR="007F63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Клименко</w:t>
      </w:r>
      <w:proofErr w:type="spellEnd"/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50DF" w:rsidRDefault="003950DF" w:rsidP="00590B7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3950DF" w:rsidSect="002122F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66" w:rsidRDefault="003C3E66" w:rsidP="009E74F2">
      <w:pPr>
        <w:spacing w:after="0" w:line="240" w:lineRule="auto"/>
      </w:pPr>
      <w:r>
        <w:separator/>
      </w:r>
    </w:p>
  </w:endnote>
  <w:endnote w:type="continuationSeparator" w:id="1">
    <w:p w:rsidR="003C3E66" w:rsidRDefault="003C3E66" w:rsidP="009E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66" w:rsidRDefault="003C3E66" w:rsidP="009E74F2">
      <w:pPr>
        <w:spacing w:after="0" w:line="240" w:lineRule="auto"/>
      </w:pPr>
      <w:r>
        <w:separator/>
      </w:r>
    </w:p>
  </w:footnote>
  <w:footnote w:type="continuationSeparator" w:id="1">
    <w:p w:rsidR="003C3E66" w:rsidRDefault="003C3E66" w:rsidP="009E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6057"/>
      <w:docPartObj>
        <w:docPartGallery w:val="㔄∀ऀ܀"/>
        <w:docPartUnique/>
      </w:docPartObj>
    </w:sdtPr>
    <w:sdtContent>
      <w:p w:rsidR="002122FB" w:rsidRDefault="002122FB">
        <w:pPr>
          <w:pStyle w:val="a8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2122FB" w:rsidRDefault="002122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FB" w:rsidRDefault="002122FB" w:rsidP="002122FB">
    <w:pPr>
      <w:pStyle w:val="a8"/>
    </w:pPr>
  </w:p>
  <w:p w:rsidR="002122FB" w:rsidRDefault="002122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8D1"/>
    <w:multiLevelType w:val="hybridMultilevel"/>
    <w:tmpl w:val="4406092C"/>
    <w:lvl w:ilvl="0" w:tplc="C5BEA520">
      <w:start w:val="3"/>
      <w:numFmt w:val="decimal"/>
      <w:lvlText w:val="%1."/>
      <w:lvlJc w:val="left"/>
      <w:pPr>
        <w:ind w:left="3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5" w:hanging="360"/>
      </w:pPr>
    </w:lvl>
    <w:lvl w:ilvl="2" w:tplc="0419001B" w:tentative="1">
      <w:start w:val="1"/>
      <w:numFmt w:val="lowerRoman"/>
      <w:lvlText w:val="%3."/>
      <w:lvlJc w:val="right"/>
      <w:pPr>
        <w:ind w:left="4925" w:hanging="180"/>
      </w:pPr>
    </w:lvl>
    <w:lvl w:ilvl="3" w:tplc="0419000F" w:tentative="1">
      <w:start w:val="1"/>
      <w:numFmt w:val="decimal"/>
      <w:lvlText w:val="%4."/>
      <w:lvlJc w:val="left"/>
      <w:pPr>
        <w:ind w:left="5645" w:hanging="360"/>
      </w:pPr>
    </w:lvl>
    <w:lvl w:ilvl="4" w:tplc="04190019" w:tentative="1">
      <w:start w:val="1"/>
      <w:numFmt w:val="lowerLetter"/>
      <w:lvlText w:val="%5."/>
      <w:lvlJc w:val="left"/>
      <w:pPr>
        <w:ind w:left="6365" w:hanging="360"/>
      </w:pPr>
    </w:lvl>
    <w:lvl w:ilvl="5" w:tplc="0419001B" w:tentative="1">
      <w:start w:val="1"/>
      <w:numFmt w:val="lowerRoman"/>
      <w:lvlText w:val="%6."/>
      <w:lvlJc w:val="right"/>
      <w:pPr>
        <w:ind w:left="7085" w:hanging="180"/>
      </w:pPr>
    </w:lvl>
    <w:lvl w:ilvl="6" w:tplc="0419000F" w:tentative="1">
      <w:start w:val="1"/>
      <w:numFmt w:val="decimal"/>
      <w:lvlText w:val="%7."/>
      <w:lvlJc w:val="left"/>
      <w:pPr>
        <w:ind w:left="7805" w:hanging="360"/>
      </w:pPr>
    </w:lvl>
    <w:lvl w:ilvl="7" w:tplc="04190019" w:tentative="1">
      <w:start w:val="1"/>
      <w:numFmt w:val="lowerLetter"/>
      <w:lvlText w:val="%8."/>
      <w:lvlJc w:val="left"/>
      <w:pPr>
        <w:ind w:left="8525" w:hanging="360"/>
      </w:pPr>
    </w:lvl>
    <w:lvl w:ilvl="8" w:tplc="0419001B" w:tentative="1">
      <w:start w:val="1"/>
      <w:numFmt w:val="lowerRoman"/>
      <w:lvlText w:val="%9."/>
      <w:lvlJc w:val="right"/>
      <w:pPr>
        <w:ind w:left="9245" w:hanging="180"/>
      </w:pPr>
    </w:lvl>
  </w:abstractNum>
  <w:abstractNum w:abstractNumId="1">
    <w:nsid w:val="466C61B9"/>
    <w:multiLevelType w:val="hybridMultilevel"/>
    <w:tmpl w:val="7F26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B429A"/>
    <w:multiLevelType w:val="multilevel"/>
    <w:tmpl w:val="2360A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411"/>
    <w:rsid w:val="00024E2A"/>
    <w:rsid w:val="00066660"/>
    <w:rsid w:val="0007033A"/>
    <w:rsid w:val="000A6C27"/>
    <w:rsid w:val="000E771E"/>
    <w:rsid w:val="00116ACD"/>
    <w:rsid w:val="00166FAB"/>
    <w:rsid w:val="001843C5"/>
    <w:rsid w:val="001B30DE"/>
    <w:rsid w:val="001D3F14"/>
    <w:rsid w:val="001D6FBC"/>
    <w:rsid w:val="002122FB"/>
    <w:rsid w:val="002204EF"/>
    <w:rsid w:val="00281D13"/>
    <w:rsid w:val="00282BE9"/>
    <w:rsid w:val="003006EF"/>
    <w:rsid w:val="003950DF"/>
    <w:rsid w:val="00396774"/>
    <w:rsid w:val="003C3E66"/>
    <w:rsid w:val="00407DDE"/>
    <w:rsid w:val="0041224A"/>
    <w:rsid w:val="00461AC7"/>
    <w:rsid w:val="004849B1"/>
    <w:rsid w:val="00497725"/>
    <w:rsid w:val="004C349A"/>
    <w:rsid w:val="005052F0"/>
    <w:rsid w:val="00590B78"/>
    <w:rsid w:val="005C7A62"/>
    <w:rsid w:val="005E207E"/>
    <w:rsid w:val="00605295"/>
    <w:rsid w:val="00610F99"/>
    <w:rsid w:val="006254C4"/>
    <w:rsid w:val="006C500F"/>
    <w:rsid w:val="006D5013"/>
    <w:rsid w:val="00701DB9"/>
    <w:rsid w:val="0077298E"/>
    <w:rsid w:val="00792795"/>
    <w:rsid w:val="007A526C"/>
    <w:rsid w:val="007B3037"/>
    <w:rsid w:val="007B6411"/>
    <w:rsid w:val="007C24EB"/>
    <w:rsid w:val="007E4675"/>
    <w:rsid w:val="007F63B3"/>
    <w:rsid w:val="00824A2C"/>
    <w:rsid w:val="00841E0C"/>
    <w:rsid w:val="008440A4"/>
    <w:rsid w:val="00897ECA"/>
    <w:rsid w:val="009648B5"/>
    <w:rsid w:val="00965C82"/>
    <w:rsid w:val="009A501C"/>
    <w:rsid w:val="009E74F2"/>
    <w:rsid w:val="00A22A8D"/>
    <w:rsid w:val="00A230FF"/>
    <w:rsid w:val="00A36F20"/>
    <w:rsid w:val="00A37211"/>
    <w:rsid w:val="00B357A1"/>
    <w:rsid w:val="00B73FFC"/>
    <w:rsid w:val="00B75C21"/>
    <w:rsid w:val="00BB1320"/>
    <w:rsid w:val="00BD442A"/>
    <w:rsid w:val="00BD7224"/>
    <w:rsid w:val="00C47FAA"/>
    <w:rsid w:val="00C75328"/>
    <w:rsid w:val="00C9500C"/>
    <w:rsid w:val="00C95FCC"/>
    <w:rsid w:val="00D404D0"/>
    <w:rsid w:val="00D43B80"/>
    <w:rsid w:val="00D51902"/>
    <w:rsid w:val="00D875DE"/>
    <w:rsid w:val="00D95BF7"/>
    <w:rsid w:val="00E1790C"/>
    <w:rsid w:val="00E87840"/>
    <w:rsid w:val="00ED3702"/>
    <w:rsid w:val="00EE1BC7"/>
    <w:rsid w:val="00EF01EC"/>
    <w:rsid w:val="00F84D2A"/>
    <w:rsid w:val="00FB7D5D"/>
    <w:rsid w:val="00FC6473"/>
    <w:rsid w:val="00FD17F5"/>
    <w:rsid w:val="00FD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1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E74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74F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E74F2"/>
    <w:rPr>
      <w:vertAlign w:val="superscript"/>
    </w:rPr>
  </w:style>
  <w:style w:type="table" w:styleId="a7">
    <w:name w:val="Table Grid"/>
    <w:basedOn w:val="a1"/>
    <w:uiPriority w:val="59"/>
    <w:rsid w:val="00E17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22FB"/>
  </w:style>
  <w:style w:type="paragraph" w:styleId="aa">
    <w:name w:val="footer"/>
    <w:basedOn w:val="a"/>
    <w:link w:val="ab"/>
    <w:uiPriority w:val="99"/>
    <w:semiHidden/>
    <w:unhideWhenUsed/>
    <w:rsid w:val="0021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2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0527-C6EE-4376-BF9F-DBF9A474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5644</Words>
  <Characters>32176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kazna-04</cp:lastModifiedBy>
  <cp:revision>59</cp:revision>
  <cp:lastPrinted>2022-07-19T10:22:00Z</cp:lastPrinted>
  <dcterms:created xsi:type="dcterms:W3CDTF">2022-01-27T05:17:00Z</dcterms:created>
  <dcterms:modified xsi:type="dcterms:W3CDTF">2022-07-19T10:22:00Z</dcterms:modified>
</cp:coreProperties>
</file>