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12" w:rsidRPr="007B0B12" w:rsidRDefault="007B0B12" w:rsidP="007B0B12">
      <w:pPr>
        <w:shd w:val="clear" w:color="auto" w:fill="FFF6DE"/>
        <w:spacing w:after="0" w:line="351" w:lineRule="atLeast"/>
        <w:outlineLvl w:val="1"/>
        <w:rPr>
          <w:rFonts w:ascii="Helvetica" w:eastAsia="Times New Roman" w:hAnsi="Helvetica" w:cs="Helvetica"/>
          <w:color w:val="E3A03B"/>
          <w:sz w:val="27"/>
          <w:szCs w:val="27"/>
          <w:lang w:eastAsia="ru-RU"/>
        </w:rPr>
      </w:pPr>
      <w:r w:rsidRPr="007B0B12">
        <w:rPr>
          <w:rFonts w:ascii="Helvetica" w:eastAsia="Times New Roman" w:hAnsi="Helvetica" w:cs="Helvetica"/>
          <w:color w:val="E3A03B"/>
          <w:sz w:val="27"/>
          <w:szCs w:val="27"/>
          <w:lang w:eastAsia="ru-RU"/>
        </w:rPr>
        <w:t>Календарь выпускника 2011 года – абитуриента вуза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524000" cy="1114425"/>
            <wp:effectExtent l="0" t="0" r="0" b="9525"/>
            <wp:docPr id="8" name="Рисунок 8" descr="Увеличить">
              <a:hlinkClick xmlns:a="http://schemas.openxmlformats.org/drawingml/2006/main" r:id="rId5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ить">
                      <a:hlinkClick r:id="rId5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До 1 февраля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Вузы объявляют правила приема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 и перечни вступительных испытаний по каждой специальности.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524000" cy="1219200"/>
            <wp:effectExtent l="0" t="0" r="0" b="0"/>
            <wp:docPr id="7" name="Рисунок 7" descr="Увеличить">
              <a:hlinkClick xmlns:a="http://schemas.openxmlformats.org/drawingml/2006/main" r:id="rId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величить">
                      <a:hlinkClick r:id="rId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1 февраля до 1 марта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Выпускники и </w:t>
      </w: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абитуриенты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 </w:t>
      </w: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подают заявки на участие в ЕГЭ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. Позже этого срока изменить решение будет нельзя.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524000" cy="1447800"/>
            <wp:effectExtent l="0" t="0" r="0" b="0"/>
            <wp:docPr id="6" name="Рисунок 6" descr="Увеличить">
              <a:hlinkClick xmlns:a="http://schemas.openxmlformats.org/drawingml/2006/main" r:id="rId9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личить">
                      <a:hlinkClick r:id="rId9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С 20 по 25 апреля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Проводится </w:t>
      </w: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ЕГЭ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 для тех, кто имеет право сдавать их </w:t>
      </w: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досрочно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 (школьники, выезжающие на международные соревнования и олимпиады, а также те, кому предстоит длительное плановое лечение).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С 26 мая по 19 июня</w:t>
      </w:r>
      <w:proofErr w:type="gramStart"/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 П</w:t>
      </w:r>
      <w:proofErr w:type="gramEnd"/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роводится ЕГЭ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1 июня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Вузы объявляют количество мест 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для приема на первый курс по каждому направлению подготовки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lastRenderedPageBreak/>
        <w:drawing>
          <wp:inline distT="0" distB="0" distL="0" distR="0">
            <wp:extent cx="1524000" cy="1266825"/>
            <wp:effectExtent l="0" t="0" r="0" b="9525"/>
            <wp:docPr id="5" name="Рисунок 5" descr="Увеличить">
              <a:hlinkClick xmlns:a="http://schemas.openxmlformats.org/drawingml/2006/main" r:id="rId11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еличить">
                      <a:hlinkClick r:id="rId11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До 20 июня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Вузы объявляют минимальное количество баллов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, подтверждающее успешное прохождение вступительных испытаний по каждому из предметов.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С 20 по 30 июня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Школы выдают аттестаты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и свидетельства о результатах ЕГЭ.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314450" cy="1524000"/>
            <wp:effectExtent l="0" t="0" r="0" b="0"/>
            <wp:docPr id="4" name="Рисунок 4" descr="Увеличить">
              <a:hlinkClick xmlns:a="http://schemas.openxmlformats.org/drawingml/2006/main" r:id="rId13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еличить">
                      <a:hlinkClick r:id="rId13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С 20 июня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Вузы </w:t>
      </w:r>
      <w:r w:rsidRPr="007B0B12">
        <w:rPr>
          <w:rFonts w:ascii="Helvetica" w:eastAsia="Times New Roman" w:hAnsi="Helvetica" w:cs="Helvetica"/>
          <w:b/>
          <w:bCs/>
          <w:i/>
          <w:iCs/>
          <w:color w:val="836833"/>
          <w:sz w:val="18"/>
          <w:szCs w:val="18"/>
          <w:lang w:eastAsia="ru-RU"/>
        </w:rPr>
        <w:t>начинают прием документов</w:t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 (в том числе и по почте).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5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Завершается прием документов (в том числе и по почте) в вузы на направления подготовки (специальности), при приеме на которые проводятся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дополнительные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вступительные испытания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творческой и (или) профессиональной направленности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485900" cy="1524000"/>
            <wp:effectExtent l="0" t="0" r="0" b="0"/>
            <wp:docPr id="3" name="Рисунок 3" descr="Увеличить">
              <a:hlinkClick xmlns:a="http://schemas.openxmlformats.org/drawingml/2006/main" r:id="rId15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величить">
                      <a:hlinkClick r:id="rId15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10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Завершается прием документов (в том числе и по почте) в вузы на направления подготовки (специальности), при приеме на которые проводятся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дополнительное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вступительное испытание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профильной направленности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lastRenderedPageBreak/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10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Завершается прием документов (в том числе и по почте) в вузы от поступающих по результатам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испытаний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,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проводимых вузом самостоятельно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25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br/>
        <w:t>Завершается прием документов (в том числе и по почте) в вузы на направления подготовки (специальности),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при приеме на которые учитываются только результаты ЕГЭ.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25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Завершаются вступительные испытания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, проводимые вузами самостоятельно.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485900" cy="1524000"/>
            <wp:effectExtent l="0" t="0" r="0" b="0"/>
            <wp:docPr id="2" name="Рисунок 2" descr="Увеличить">
              <a:hlinkClick xmlns:a="http://schemas.openxmlformats.org/drawingml/2006/main" r:id="rId17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величить">
                      <a:hlinkClick r:id="rId17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27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На официальном сайте вуза и информационном стенде приемной комиссии размещается полный </w:t>
      </w:r>
      <w:proofErr w:type="spellStart"/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пофамильный</w:t>
      </w:r>
      <w:proofErr w:type="spellEnd"/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 xml:space="preserve"> перечень лиц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,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зачисление которых может рассматриваться 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приемной комиссией по каждому направлению подготовки (специальности) с указанием суммы набранных баллов по всем вступительным испытаниям.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E39607"/>
          <w:sz w:val="18"/>
          <w:szCs w:val="18"/>
          <w:lang w:eastAsia="ru-RU"/>
        </w:rPr>
        <w:drawing>
          <wp:inline distT="0" distB="0" distL="0" distR="0">
            <wp:extent cx="1381125" cy="1524000"/>
            <wp:effectExtent l="0" t="0" r="9525" b="0"/>
            <wp:docPr id="1" name="Рисунок 1" descr="Увеличить">
              <a:hlinkClick xmlns:a="http://schemas.openxmlformats.org/drawingml/2006/main" r:id="rId18" tgtFrame="&quot;_blank&quot;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величить">
                      <a:hlinkClick r:id="rId18" tgtFrame="&quot;_blank&quot;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30 июля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proofErr w:type="gramStart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Объявляется и размещается</w:t>
      </w:r>
      <w:proofErr w:type="gramEnd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 xml:space="preserve"> на официальном сайте вуза и информационном стенде приемной комиссии: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1.Приказ о зачислении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с 1 сентября лиц, поступающих на места, выделенные для целевого приема;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br/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2.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Пофамильный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перечень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лиц,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рекомендованных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приемной комиссией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к зачислению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4 августа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Завершается представление оригинала документа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государственного образца об образовании лицами, рекомендованными приемной комиссией к зачислению.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5 августа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proofErr w:type="gramStart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lastRenderedPageBreak/>
        <w:t>Объявляется и размещается</w:t>
      </w:r>
      <w:proofErr w:type="gramEnd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 xml:space="preserve"> на официальном сайте вуза и информационном стенде приемной комиссии </w:t>
      </w:r>
      <w:proofErr w:type="spellStart"/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пофамильный</w:t>
      </w:r>
      <w:proofErr w:type="spellEnd"/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 xml:space="preserve"> перечень лиц, рекомендованных приемной комиссией к зачислению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с учетом оставшегося количества бюджетных мест или мест по договорам с оплатой стоимости обучения.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9 августа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Завершается представление оригинала документа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государственного образца об образовании лицами, рекомендованными приемной комиссией к зачислению.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 </w:t>
      </w:r>
    </w:p>
    <w:p w:rsidR="007B0B12" w:rsidRPr="007B0B12" w:rsidRDefault="007B0B12" w:rsidP="007B0B12">
      <w:pPr>
        <w:shd w:val="clear" w:color="auto" w:fill="FFF6DE"/>
        <w:spacing w:before="75" w:after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r w:rsidRPr="007B0B12">
        <w:rPr>
          <w:rFonts w:ascii="Helvetica" w:eastAsia="Times New Roman" w:hAnsi="Helvetica" w:cs="Helvetica"/>
          <w:i/>
          <w:iCs/>
          <w:color w:val="836833"/>
          <w:sz w:val="18"/>
          <w:szCs w:val="18"/>
          <w:lang w:eastAsia="ru-RU"/>
        </w:rPr>
        <w:t>10 августа</w:t>
      </w:r>
    </w:p>
    <w:p w:rsidR="007B0B12" w:rsidRPr="007B0B12" w:rsidRDefault="007B0B12" w:rsidP="007B0B12">
      <w:pPr>
        <w:shd w:val="clear" w:color="auto" w:fill="FFF6DE"/>
        <w:spacing w:before="75" w:line="240" w:lineRule="auto"/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</w:pPr>
      <w:proofErr w:type="gramStart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Объявляется и размещается</w:t>
      </w:r>
      <w:proofErr w:type="gramEnd"/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 xml:space="preserve"> на официальном сайте вуза и информационном стенде приемной комиссии </w:t>
      </w:r>
      <w:r w:rsidRPr="007B0B12">
        <w:rPr>
          <w:rFonts w:ascii="Helvetica" w:eastAsia="Times New Roman" w:hAnsi="Helvetica" w:cs="Helvetica"/>
          <w:b/>
          <w:bCs/>
          <w:color w:val="836833"/>
          <w:sz w:val="18"/>
          <w:szCs w:val="18"/>
          <w:lang w:eastAsia="ru-RU"/>
        </w:rPr>
        <w:t>приказ о зачислении с 1 сентября лиц</w:t>
      </w:r>
      <w:r w:rsidRPr="007B0B12">
        <w:rPr>
          <w:rFonts w:ascii="Helvetica" w:eastAsia="Times New Roman" w:hAnsi="Helvetica" w:cs="Helvetica"/>
          <w:color w:val="836833"/>
          <w:sz w:val="18"/>
          <w:szCs w:val="18"/>
          <w:lang w:eastAsia="ru-RU"/>
        </w:rPr>
        <w:t>, успешно прошедших вступительные испытания и представившие оригинал документа государственного образца об образовании.</w:t>
      </w:r>
    </w:p>
    <w:p w:rsidR="00B61353" w:rsidRDefault="00B61353">
      <w:bookmarkStart w:id="0" w:name="_GoBack"/>
      <w:bookmarkEnd w:id="0"/>
    </w:p>
    <w:sectPr w:rsidR="00B6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10"/>
    <w:rsid w:val="007B0B12"/>
    <w:rsid w:val="00B61353"/>
    <w:rsid w:val="00C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B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B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D0B661"/>
            <w:bottom w:val="none" w:sz="0" w:space="0" w:color="auto"/>
            <w:right w:val="none" w:sz="0" w:space="0" w:color="auto"/>
          </w:divBdr>
        </w:div>
        <w:div w:id="1849638444">
          <w:marLeft w:val="0"/>
          <w:marRight w:val="0"/>
          <w:marTop w:val="0"/>
          <w:marBottom w:val="0"/>
          <w:divBdr>
            <w:top w:val="single" w:sz="6" w:space="0" w:color="D0B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D0B66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anevskadm.ru/images/idoblog/upload/62/image010.jpg" TargetMode="External"/><Relationship Id="rId18" Type="http://schemas.openxmlformats.org/officeDocument/2006/relationships/hyperlink" Target="https://www.kanevskadm.ru/images/idoblog/upload/62/image016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anevskadm.ru/images/idoblog/upload/62/image004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kanevskadm.ru/images/idoblog/upload/62/image012_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kanevskadm.ru/images/idoblog/upload/62/image008.jpg" TargetMode="External"/><Relationship Id="rId5" Type="http://schemas.openxmlformats.org/officeDocument/2006/relationships/hyperlink" Target="https://www.kanevskadm.ru/images/idoblog/upload/62/image002_6.jpg" TargetMode="External"/><Relationship Id="rId15" Type="http://schemas.openxmlformats.org/officeDocument/2006/relationships/hyperlink" Target="https://www.kanevskadm.ru/images/idoblog/upload/62/image012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kanevskadm.ru/images/idoblog/upload/62/image00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2019-04-24T09:14:00Z</dcterms:created>
  <dcterms:modified xsi:type="dcterms:W3CDTF">2019-04-24T09:15:00Z</dcterms:modified>
</cp:coreProperties>
</file>