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7336" w14:textId="6C567486" w:rsidR="00C42421" w:rsidRDefault="00B20363" w:rsidP="00CE6F4D">
      <w:pPr>
        <w:ind w:firstLine="709"/>
        <w:jc w:val="center"/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</w:pPr>
      <w:r w:rsidRPr="00CE6F4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Информация </w:t>
      </w:r>
      <w:r w:rsidRPr="00CE6F4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br/>
      </w:r>
      <w:r w:rsidRPr="00CE6F4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для граждан, имеющих трех и более детей, </w:t>
      </w:r>
      <w:r w:rsidRPr="00CE6F4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br/>
      </w:r>
      <w:r w:rsidRPr="00CE6F4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о приеме заявлений о6 участии в мероприятии </w:t>
      </w:r>
      <w:r w:rsidRPr="00CE6F4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br/>
      </w:r>
      <w:r w:rsidRPr="00CE6F4D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>по получению компенсационных выплат</w:t>
      </w:r>
    </w:p>
    <w:p w14:paraId="7F7AF645" w14:textId="77777777" w:rsidR="00CE6F4D" w:rsidRPr="00CE6F4D" w:rsidRDefault="00CE6F4D" w:rsidP="00CE6F4D">
      <w:pPr>
        <w:ind w:firstLine="709"/>
        <w:jc w:val="center"/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</w:pPr>
    </w:p>
    <w:p w14:paraId="3DDBBB87" w14:textId="77777777" w:rsidR="00C42421" w:rsidRPr="00CE6F4D" w:rsidRDefault="00B20363" w:rsidP="00CE6F4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1"/>
          <w:sz w:val="26"/>
          <w:szCs w:val="26"/>
          <w:lang w:val="ru-RU"/>
        </w:rPr>
      </w:pPr>
      <w:r w:rsidRPr="00CE6F4D">
        <w:rPr>
          <w:rFonts w:ascii="Times New Roman" w:hAnsi="Times New Roman" w:cs="Times New Roman"/>
          <w:b/>
          <w:bCs/>
          <w:color w:val="000000"/>
          <w:spacing w:val="21"/>
          <w:sz w:val="26"/>
          <w:szCs w:val="26"/>
          <w:lang w:val="ru-RU"/>
        </w:rPr>
        <w:t xml:space="preserve">В период с 20 марта по 15 мая (включительно) 2024 года приказом </w:t>
      </w:r>
      <w:r w:rsidRPr="00CE6F4D">
        <w:rPr>
          <w:rFonts w:ascii="Times New Roman" w:hAnsi="Times New Roman" w:cs="Times New Roman"/>
          <w:b/>
          <w:bCs/>
          <w:color w:val="000000"/>
          <w:spacing w:val="41"/>
          <w:sz w:val="26"/>
          <w:szCs w:val="26"/>
          <w:lang w:val="ru-RU"/>
        </w:rPr>
        <w:t>министерства топливно-энергетического комплекса и жилищно-</w:t>
      </w:r>
      <w:r w:rsidRPr="00CE6F4D"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  <w:lang w:val="ru-RU"/>
        </w:rPr>
        <w:t xml:space="preserve">коммунального хозяйства Краснодарского края объявлен прием заявлений от </w:t>
      </w:r>
      <w:r w:rsidRPr="00CE6F4D">
        <w:rPr>
          <w:rFonts w:ascii="Times New Roman" w:hAnsi="Times New Roman" w:cs="Times New Roman"/>
          <w:b/>
          <w:bCs/>
          <w:color w:val="000000"/>
          <w:spacing w:val="28"/>
          <w:sz w:val="26"/>
          <w:szCs w:val="26"/>
          <w:lang w:val="ru-RU"/>
        </w:rPr>
        <w:t xml:space="preserve">граждан, имеющих трех и более детей, о6 участии в мероприятии по </w:t>
      </w:r>
      <w:r w:rsidRPr="00CE6F4D">
        <w:rPr>
          <w:rFonts w:ascii="Times New Roman" w:hAnsi="Times New Roman" w:cs="Times New Roman"/>
          <w:b/>
          <w:bCs/>
          <w:color w:val="000000"/>
          <w:spacing w:val="18"/>
          <w:sz w:val="26"/>
          <w:szCs w:val="26"/>
          <w:lang w:val="ru-RU"/>
        </w:rPr>
        <w:t>получению компенсационной выплаты.</w:t>
      </w:r>
    </w:p>
    <w:p w14:paraId="31B60CE0" w14:textId="06D01B64" w:rsidR="00C42421" w:rsidRPr="00CE6F4D" w:rsidRDefault="00B20363" w:rsidP="00CE6F4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6"/>
          <w:sz w:val="26"/>
          <w:szCs w:val="26"/>
          <w:lang w:val="ru-RU"/>
        </w:rPr>
      </w:pPr>
      <w:r w:rsidRPr="00CE6F4D">
        <w:rPr>
          <w:rFonts w:ascii="Times New Roman" w:hAnsi="Times New Roman" w:cs="Times New Roman"/>
          <w:b/>
          <w:bCs/>
          <w:color w:val="000000"/>
          <w:spacing w:val="16"/>
          <w:sz w:val="26"/>
          <w:szCs w:val="26"/>
          <w:lang w:val="ru-RU"/>
        </w:rPr>
        <w:t xml:space="preserve">Заявление об участии в мероприятии по получению компенсационной </w:t>
      </w:r>
      <w:r w:rsidRPr="00CE6F4D">
        <w:rPr>
          <w:rFonts w:ascii="Times New Roman" w:hAnsi="Times New Roman" w:cs="Times New Roman"/>
          <w:b/>
          <w:bCs/>
          <w:color w:val="000000"/>
          <w:spacing w:val="33"/>
          <w:sz w:val="26"/>
          <w:szCs w:val="26"/>
          <w:lang w:val="ru-RU"/>
        </w:rPr>
        <w:t xml:space="preserve">выплаты заполняется преимущественно в электронном виде через </w:t>
      </w:r>
      <w:r w:rsidRPr="00CE6F4D">
        <w:rPr>
          <w:rFonts w:ascii="Times New Roman" w:hAnsi="Times New Roman" w:cs="Times New Roman"/>
          <w:b/>
          <w:bCs/>
          <w:color w:val="000000"/>
          <w:spacing w:val="19"/>
          <w:sz w:val="26"/>
          <w:szCs w:val="26"/>
          <w:lang w:val="ru-RU"/>
        </w:rPr>
        <w:t xml:space="preserve">официальный сайт ГКУ КК «Кубанский центр государственной поддержки </w:t>
      </w:r>
      <w:r w:rsidRPr="00CE6F4D">
        <w:rPr>
          <w:rFonts w:ascii="Times New Roman" w:hAnsi="Times New Roman" w:cs="Times New Roman"/>
          <w:b/>
          <w:bCs/>
          <w:color w:val="000000"/>
          <w:spacing w:val="16"/>
          <w:sz w:val="26"/>
          <w:szCs w:val="26"/>
          <w:lang w:val="ru-RU"/>
        </w:rPr>
        <w:t xml:space="preserve">населения и развития финансового рынка» </w:t>
      </w:r>
      <w:hyperlink r:id="rId4">
        <w:r w:rsidRPr="00CE6F4D">
          <w:rPr>
            <w:rFonts w:ascii="Times New Roman" w:hAnsi="Times New Roman" w:cs="Times New Roman"/>
            <w:b/>
            <w:bCs/>
            <w:color w:val="0000FF"/>
            <w:spacing w:val="16"/>
            <w:sz w:val="26"/>
            <w:szCs w:val="26"/>
            <w:u w:val="single"/>
            <w:lang w:val="ru-RU"/>
          </w:rPr>
          <w:t>https://кубцентр.рф/,</w:t>
        </w:r>
      </w:hyperlink>
      <w:r w:rsidRPr="00CE6F4D">
        <w:rPr>
          <w:rFonts w:ascii="Times New Roman" w:hAnsi="Times New Roman" w:cs="Times New Roman"/>
          <w:b/>
          <w:bCs/>
          <w:color w:val="000000"/>
          <w:spacing w:val="16"/>
          <w:sz w:val="26"/>
          <w:szCs w:val="26"/>
          <w:lang w:val="ru-RU"/>
        </w:rPr>
        <w:t xml:space="preserve"> ссылка на </w:t>
      </w:r>
      <w:r w:rsidRPr="00CE6F4D">
        <w:rPr>
          <w:rFonts w:ascii="Times New Roman" w:hAnsi="Times New Roman" w:cs="Times New Roman"/>
          <w:b/>
          <w:bCs/>
          <w:color w:val="000000"/>
          <w:spacing w:val="11"/>
          <w:sz w:val="26"/>
          <w:szCs w:val="26"/>
          <w:lang w:val="ru-RU"/>
        </w:rPr>
        <w:t xml:space="preserve">форму заполнения заявления в электронном виде также размещена на </w:t>
      </w:r>
      <w:r w:rsidRPr="00CE6F4D"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  <w:lang w:val="ru-RU"/>
        </w:rPr>
        <w:t>официальном сайте министерства.</w:t>
      </w:r>
    </w:p>
    <w:p w14:paraId="1F982B2B" w14:textId="1B4A85A1" w:rsidR="00CE6F4D" w:rsidRDefault="00B20363" w:rsidP="00CE6F4D">
      <w:pPr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</w:pPr>
      <w:r w:rsidRPr="00D041FB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Право на получение компенсационной выплаты имеет гражданин, имеющий трех и более детей, </w:t>
      </w:r>
      <w:r w:rsidRPr="00D041FB">
        <w:rPr>
          <w:rFonts w:ascii="Times New Roman" w:hAnsi="Times New Roman" w:cs="Times New Roman"/>
          <w:color w:val="000000"/>
          <w:spacing w:val="5"/>
          <w:sz w:val="26"/>
          <w:szCs w:val="26"/>
          <w:u w:val="single"/>
          <w:lang w:val="ru-RU"/>
        </w:rPr>
        <w:t>в отношении которого до 21 июля 2022 года органом местного</w:t>
      </w:r>
      <w:r w:rsidR="00CE6F4D">
        <w:rPr>
          <w:rFonts w:ascii="Times New Roman" w:hAnsi="Times New Roman" w:cs="Times New Roman"/>
          <w:color w:val="000000"/>
          <w:spacing w:val="5"/>
          <w:sz w:val="26"/>
          <w:szCs w:val="26"/>
          <w:u w:val="single"/>
          <w:lang w:val="ru-RU"/>
        </w:rPr>
        <w:t xml:space="preserve"> самоуправления муниципального образования Краснодарского края принято </w:t>
      </w:r>
      <w:r w:rsidRPr="00D041FB">
        <w:rPr>
          <w:rFonts w:ascii="Times New Roman" w:hAnsi="Times New Roman" w:cs="Times New Roman"/>
          <w:color w:val="000000"/>
          <w:spacing w:val="5"/>
          <w:sz w:val="26"/>
          <w:szCs w:val="26"/>
          <w:u w:val="single"/>
          <w:lang w:val="ru-RU"/>
        </w:rPr>
        <w:t xml:space="preserve"> </w:t>
      </w:r>
      <w:r w:rsidRPr="00D041FB">
        <w:rPr>
          <w:rFonts w:ascii="Times New Roman" w:hAnsi="Times New Roman" w:cs="Times New Roman"/>
          <w:color w:val="000000"/>
          <w:spacing w:val="2"/>
          <w:sz w:val="26"/>
          <w:szCs w:val="26"/>
          <w:u w:val="single"/>
          <w:lang w:val="ru-RU"/>
        </w:rPr>
        <w:t xml:space="preserve">решение о постановке на учет в качестве лица, имеющего право на предоставление  </w:t>
      </w:r>
      <w:r w:rsidRPr="00D041FB">
        <w:rPr>
          <w:rFonts w:ascii="Times New Roman" w:hAnsi="Times New Roman" w:cs="Times New Roman"/>
          <w:color w:val="000000"/>
          <w:spacing w:val="20"/>
          <w:sz w:val="26"/>
          <w:szCs w:val="26"/>
          <w:u w:val="single"/>
          <w:lang w:val="ru-RU"/>
        </w:rPr>
        <w:t>ему в собственность бесплатно земельного участка,</w:t>
      </w:r>
      <w:r w:rsidRPr="00D041FB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а также подавший в </w:t>
      </w:r>
      <w:r w:rsidRPr="00D041FB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установленном порядке до 21 июля 2022 года заявление о постановке его на такой </w:t>
      </w:r>
      <w:r w:rsidRPr="00D041FB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учет, при условии последующего принятия решения о постановке на данный учет</w:t>
      </w:r>
      <w:r w:rsidR="00CE6F4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. </w:t>
      </w:r>
    </w:p>
    <w:p w14:paraId="14F529EA" w14:textId="62153C61" w:rsidR="00CE6F4D" w:rsidRPr="00CE6F4D" w:rsidRDefault="00CE6F4D" w:rsidP="00CE6F4D">
      <w:pPr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Компенсационная выплата предоставляется в размере 300 000 (трехсот тысяч) рублей, но не более суммы собственных (заемных) средств, затраченных на приобретение (строительство) жилого помещения;</w:t>
      </w:r>
    </w:p>
    <w:p w14:paraId="37E51BDA" w14:textId="77777777" w:rsidR="00C42421" w:rsidRPr="00D041FB" w:rsidRDefault="00B20363" w:rsidP="00CE6F4D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</w:pPr>
      <w:r w:rsidRPr="00D041FB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>на возмещение затрат по договору купли-продажи жилого помещения,</w:t>
      </w:r>
    </w:p>
    <w:p w14:paraId="67E7B44C" w14:textId="45C92DF6" w:rsidR="00C42421" w:rsidRPr="00D041FB" w:rsidRDefault="00B20363" w:rsidP="00CE6F4D">
      <w:pPr>
        <w:ind w:firstLine="709"/>
        <w:jc w:val="both"/>
        <w:rPr>
          <w:rFonts w:ascii="Times New Roman" w:hAnsi="Times New Roman" w:cs="Times New Roman"/>
          <w:color w:val="000000"/>
          <w:spacing w:val="-40"/>
          <w:sz w:val="26"/>
          <w:szCs w:val="26"/>
          <w:lang w:val="ru-RU"/>
        </w:rPr>
      </w:pPr>
      <w:r w:rsidRPr="00D041FB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по уплате цены договора участия в долевом строительстве (договора уступки</w:t>
      </w:r>
      <w:r w:rsidR="00CE6F4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права требования по договору участия в долевом строительстве), который предусматривает </w:t>
      </w:r>
      <w:r w:rsidRPr="00D041FB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в качестве объекта долевого строительства жилое помещение и </w:t>
      </w:r>
      <w:r w:rsidRPr="00D041FB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br/>
      </w:r>
      <w:r w:rsidRPr="00D041FB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соответствует нормам Федерального закона от 30 декабря 2004 года М 214-ФЗ </w:t>
      </w:r>
      <w:r w:rsidRPr="00D041FB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br/>
      </w:r>
      <w:r w:rsidRPr="00D041FB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«Об участии в долевом строительстве многоквартирных домов и иных объектов </w:t>
      </w:r>
      <w:r w:rsidRPr="00D041FB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br/>
      </w:r>
      <w:r w:rsidRPr="00D041FB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>недвижимости и о внесении изменений в некоторые законодательные акты</w:t>
      </w:r>
      <w:r w:rsidR="00CE6F4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Российской Федерации;</w:t>
      </w:r>
    </w:p>
    <w:p w14:paraId="00B2DD73" w14:textId="4451B573" w:rsidR="00C42421" w:rsidRDefault="00B20363" w:rsidP="00CE6F4D">
      <w:pPr>
        <w:ind w:firstLine="709"/>
        <w:jc w:val="both"/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</w:pPr>
      <w:r w:rsidRPr="00D041FB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>на возмещение затрат на строительство индивидуального жилого дома</w:t>
      </w:r>
      <w:r w:rsidR="00CE6F4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(по договору строительного порядка).</w:t>
      </w:r>
    </w:p>
    <w:p w14:paraId="640E3275" w14:textId="5BB455E3" w:rsidR="00C42421" w:rsidRDefault="00CE6F4D" w:rsidP="00CE6F4D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Право собственности на приобретенное (построенное) жилое помещение </w:t>
      </w:r>
      <w:r w:rsidR="00B20363" w:rsidRPr="00D041FB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либо договор участия в долевом строительстве (договор уступки права требован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и</w:t>
      </w:r>
      <w:r w:rsidR="00B20363" w:rsidRPr="00D041FB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я </w:t>
      </w:r>
      <w:r w:rsidR="00B20363" w:rsidRPr="00D041FB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по договору участия в долевом строительстве) должны быть зарегистрированы </w:t>
      </w:r>
      <w:r w:rsidR="00B20363" w:rsidRPr="00D041FB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после 1 марта 2015 года.</w:t>
      </w:r>
    </w:p>
    <w:p w14:paraId="52B5BB7F" w14:textId="20DF8BBB" w:rsidR="00C42421" w:rsidRDefault="00CE6F4D" w:rsidP="002E1F72">
      <w:pPr>
        <w:ind w:firstLine="709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Получение компенсационной выплаты является основанием для принятия</w:t>
      </w:r>
      <w:r w:rsidR="002E1F72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B20363" w:rsidRPr="00D041FB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решения соответствующим органом местного самоуправления муниципальных </w:t>
      </w:r>
      <w:r w:rsidR="00B20363" w:rsidRPr="00D041FB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br/>
      </w:r>
      <w:r w:rsidR="00B20363" w:rsidRPr="00D041FB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образований Краснодарского края о снятии гражданина с учета в качестве лица,</w:t>
      </w:r>
      <w:r w:rsidR="002E1F72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="00B20363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имеющего право на предоставление ему в собственность бесплатно земельного участка.</w:t>
      </w:r>
    </w:p>
    <w:p w14:paraId="3B00424D" w14:textId="75061E94" w:rsidR="00B20363" w:rsidRPr="002E1F72" w:rsidRDefault="00B20363" w:rsidP="002E1F72">
      <w:pPr>
        <w:ind w:firstLine="709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8(861)255-41-05, 8(861)255-33-50, 8(861)251-78-17.</w:t>
      </w:r>
    </w:p>
    <w:sectPr w:rsidR="00B20363" w:rsidRPr="002E1F72" w:rsidSect="00B20363">
      <w:pgSz w:w="11918" w:h="16854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21"/>
    <w:rsid w:val="001F0F59"/>
    <w:rsid w:val="002E1F72"/>
    <w:rsid w:val="00B20363"/>
    <w:rsid w:val="00C42421"/>
    <w:rsid w:val="00CE6F4D"/>
    <w:rsid w:val="00D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3F6"/>
  <w15:docId w15:val="{42E5DFCC-1417-44CC-B219-B9401517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F0F59"/>
    <w:rPr>
      <w:i/>
      <w:iCs/>
      <w:color w:val="4472C4" w:themeColor="accent1"/>
    </w:rPr>
  </w:style>
  <w:style w:type="character" w:styleId="a4">
    <w:name w:val="Emphasis"/>
    <w:basedOn w:val="a0"/>
    <w:uiPriority w:val="20"/>
    <w:qFormat/>
    <w:rsid w:val="001F0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73;&#1094;&#1077;&#1085;&#1090;&#1088;.&#1088;&#1092;/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Анисич</cp:lastModifiedBy>
  <cp:revision>5</cp:revision>
  <dcterms:created xsi:type="dcterms:W3CDTF">2024-03-28T11:29:00Z</dcterms:created>
  <dcterms:modified xsi:type="dcterms:W3CDTF">2024-03-28T11:46:00Z</dcterms:modified>
</cp:coreProperties>
</file>