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FC18" w14:textId="77777777" w:rsidR="002A0EFC" w:rsidRPr="002A0EFC" w:rsidRDefault="002A0EFC" w:rsidP="00490307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14:paraId="762C94F0" w14:textId="275AA2E4" w:rsidR="00B51FBB" w:rsidRPr="00051DD1" w:rsidRDefault="00BB3A46" w:rsidP="00B51FBB">
      <w:pPr>
        <w:jc w:val="center"/>
        <w:rPr>
          <w:b/>
          <w:color w:val="000000"/>
        </w:rPr>
      </w:pPr>
      <w:r w:rsidRPr="00D11C79">
        <w:rPr>
          <w:b/>
          <w:bCs/>
        </w:rPr>
        <w:t>финансово</w:t>
      </w:r>
      <w:r>
        <w:rPr>
          <w:b/>
          <w:bCs/>
        </w:rPr>
        <w:t>-</w:t>
      </w:r>
      <w:r w:rsidRPr="00D11C79">
        <w:rPr>
          <w:b/>
          <w:bCs/>
        </w:rPr>
        <w:t>хозяйственной деятельности</w:t>
      </w:r>
      <w:r w:rsidR="00B51FBB" w:rsidRPr="00B51FBB">
        <w:rPr>
          <w:b/>
          <w:color w:val="000000"/>
        </w:rPr>
        <w:t xml:space="preserve"> </w:t>
      </w:r>
      <w:r w:rsidR="00B51FBB" w:rsidRPr="00051DD1">
        <w:rPr>
          <w:b/>
          <w:color w:val="000000"/>
        </w:rPr>
        <w:t>муниципального унитарного предприятия «Каневские тепловые сети»</w:t>
      </w:r>
    </w:p>
    <w:p w14:paraId="0C86CBFA" w14:textId="08065662" w:rsidR="003E59DF" w:rsidRPr="002A0EFC" w:rsidRDefault="003E59DF" w:rsidP="004903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A4BF9A2" w14:textId="095BB8D8" w:rsidR="003E59DF" w:rsidRPr="00BB3A46" w:rsidRDefault="002A0EFC" w:rsidP="00B51FBB">
      <w:pPr>
        <w:ind w:firstLine="708"/>
        <w:jc w:val="both"/>
        <w:rPr>
          <w:shd w:val="clear" w:color="auto" w:fill="FFFFFF" w:themeFill="background1"/>
        </w:rPr>
      </w:pPr>
      <w:r w:rsidRPr="002A0EFC">
        <w:t xml:space="preserve">В соответствии с планом работы Контрольно-счетной палаты </w:t>
      </w:r>
      <w:r w:rsidRPr="00BB3A46">
        <w:t>муниципального образования Каневской район на 20</w:t>
      </w:r>
      <w:r w:rsidR="00EC1FD0" w:rsidRPr="00BB3A46">
        <w:t>2</w:t>
      </w:r>
      <w:r w:rsidR="00B51FBB">
        <w:t>3</w:t>
      </w:r>
      <w:r w:rsidRPr="00BB3A46">
        <w:t xml:space="preserve"> год, </w:t>
      </w:r>
      <w:r w:rsidR="009D43D6" w:rsidRPr="00BB3A46">
        <w:t xml:space="preserve">в </w:t>
      </w:r>
      <w:r w:rsidR="00B51FBB" w:rsidRPr="00B51FBB">
        <w:rPr>
          <w:color w:val="000000"/>
        </w:rPr>
        <w:t>муниципальном унитарном предприятии «Каневские тепловые сети»</w:t>
      </w:r>
      <w:r w:rsidR="00B51FBB" w:rsidRPr="00BB3A46">
        <w:t xml:space="preserve"> </w:t>
      </w:r>
      <w:r w:rsidR="003E59DF" w:rsidRPr="00BB3A46">
        <w:t xml:space="preserve">(далее – </w:t>
      </w:r>
      <w:r w:rsidR="00B51FBB">
        <w:t>предприятие</w:t>
      </w:r>
      <w:r w:rsidR="003E59DF" w:rsidRPr="00BB3A46">
        <w:t>, М</w:t>
      </w:r>
      <w:r w:rsidR="00B51FBB">
        <w:t>УП</w:t>
      </w:r>
      <w:r w:rsidR="003E59DF" w:rsidRPr="00BB3A46">
        <w:t xml:space="preserve"> «</w:t>
      </w:r>
      <w:r w:rsidR="00B51FBB">
        <w:t>Тепловые сети</w:t>
      </w:r>
      <w:r w:rsidR="003E59DF" w:rsidRPr="00BB3A46">
        <w:t>»)</w:t>
      </w:r>
      <w:r w:rsidR="00D252D8" w:rsidRPr="00BB3A46">
        <w:t xml:space="preserve"> </w:t>
      </w:r>
      <w:r w:rsidRPr="00BB3A46">
        <w:t xml:space="preserve">проведена проверка </w:t>
      </w:r>
      <w:r w:rsidR="00BB3A46" w:rsidRPr="00BB3A46">
        <w:t>финансово-хозяйственной деятельности</w:t>
      </w:r>
      <w:r w:rsidR="008D2C10" w:rsidRPr="00BB3A46">
        <w:t xml:space="preserve"> </w:t>
      </w:r>
      <w:r w:rsidR="003E59DF" w:rsidRPr="00BB3A46">
        <w:t>за 20</w:t>
      </w:r>
      <w:r w:rsidR="00BB3A46" w:rsidRPr="00BB3A46">
        <w:t>2</w:t>
      </w:r>
      <w:r w:rsidR="00B51FBB">
        <w:t>1</w:t>
      </w:r>
      <w:r w:rsidR="003E59DF" w:rsidRPr="00BB3A46">
        <w:t xml:space="preserve"> - 202</w:t>
      </w:r>
      <w:r w:rsidR="00B51FBB">
        <w:t>2</w:t>
      </w:r>
      <w:r w:rsidR="003E59DF" w:rsidRPr="00BB3A46">
        <w:t xml:space="preserve"> годы.</w:t>
      </w:r>
    </w:p>
    <w:p w14:paraId="29890F28" w14:textId="5B77D85F" w:rsidR="00D411E9" w:rsidRDefault="002A0EFC" w:rsidP="00D411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B51FBB" w:rsidRPr="00BB3A46">
        <w:t>М</w:t>
      </w:r>
      <w:r w:rsidR="00B51FBB">
        <w:t>УП</w:t>
      </w:r>
      <w:r w:rsidR="00B51FBB" w:rsidRPr="00BB3A46">
        <w:t xml:space="preserve"> «</w:t>
      </w:r>
      <w:r w:rsidR="00B51FBB">
        <w:t>Тепловые сети</w:t>
      </w:r>
      <w:r w:rsidR="00B51FBB" w:rsidRPr="00BB3A46">
        <w:t>»</w:t>
      </w:r>
      <w:r w:rsidR="00B51FBB">
        <w:t xml:space="preserve">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>порядка ведения бухгалтерского учета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4</w:t>
      </w:r>
      <w:r w:rsidR="00B51FBB">
        <w:rPr>
          <w:rFonts w:eastAsiaTheme="minorHAnsi"/>
          <w:shd w:val="clear" w:color="auto" w:fill="FFFFFF" w:themeFill="background1"/>
          <w:lang w:eastAsia="en-US"/>
        </w:rPr>
        <w:t xml:space="preserve"> 491</w:t>
      </w:r>
      <w:r w:rsidR="006277A7">
        <w:rPr>
          <w:rFonts w:eastAsiaTheme="minorHAnsi"/>
          <w:shd w:val="clear" w:color="auto" w:fill="FFFFFF" w:themeFill="background1"/>
          <w:lang w:eastAsia="en-US"/>
        </w:rPr>
        <w:t>,</w:t>
      </w:r>
      <w:r w:rsidR="00B51FBB">
        <w:rPr>
          <w:rFonts w:eastAsiaTheme="minorHAnsi"/>
          <w:shd w:val="clear" w:color="auto" w:fill="FFFFFF" w:themeFill="background1"/>
          <w:lang w:eastAsia="en-US"/>
        </w:rPr>
        <w:t>9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bookmarkStart w:id="0" w:name="_Hlk119422538"/>
      <w:r w:rsidR="003E59DF">
        <w:rPr>
          <w:rFonts w:eastAsiaTheme="minorHAnsi"/>
          <w:shd w:val="clear" w:color="auto" w:fill="FFFFFF" w:themeFill="background1"/>
          <w:lang w:eastAsia="en-US"/>
        </w:rPr>
        <w:t>тыс. руб.</w:t>
      </w:r>
      <w:bookmarkEnd w:id="0"/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757867">
        <w:rPr>
          <w:rFonts w:eastAsiaTheme="minorHAnsi"/>
          <w:shd w:val="clear" w:color="auto" w:fill="FFFFFF" w:themeFill="background1"/>
          <w:lang w:eastAsia="en-US"/>
        </w:rPr>
        <w:t>которы</w:t>
      </w:r>
      <w:r w:rsidR="00B51FBB">
        <w:rPr>
          <w:rFonts w:eastAsiaTheme="minorHAnsi"/>
          <w:shd w:val="clear" w:color="auto" w:fill="FFFFFF" w:themeFill="background1"/>
          <w:lang w:eastAsia="en-US"/>
        </w:rPr>
        <w:t>е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34A94" w:rsidRPr="00134A94">
        <w:rPr>
          <w:rFonts w:eastAsiaTheme="minorHAnsi"/>
          <w:shd w:val="clear" w:color="auto" w:fill="FFFFFF" w:themeFill="background1"/>
          <w:lang w:eastAsia="en-US"/>
        </w:rPr>
        <w:t>повлия</w:t>
      </w:r>
      <w:r w:rsidR="00B51FBB">
        <w:rPr>
          <w:rFonts w:eastAsiaTheme="minorHAnsi"/>
          <w:shd w:val="clear" w:color="auto" w:fill="FFFFFF" w:themeFill="background1"/>
          <w:lang w:eastAsia="en-US"/>
        </w:rPr>
        <w:t>ли</w:t>
      </w:r>
      <w:r w:rsidR="00134A94" w:rsidRPr="00134A94">
        <w:rPr>
          <w:rFonts w:eastAsiaTheme="minorHAnsi"/>
          <w:shd w:val="clear" w:color="auto" w:fill="FFFFFF" w:themeFill="background1"/>
          <w:lang w:eastAsia="en-US"/>
        </w:rPr>
        <w:t xml:space="preserve"> на достоверность 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>и нарушени</w:t>
      </w:r>
      <w:r w:rsidR="00B51FBB">
        <w:rPr>
          <w:rFonts w:eastAsiaTheme="minorHAnsi"/>
          <w:shd w:val="clear" w:color="auto" w:fill="FFFFFF" w:themeFill="background1"/>
          <w:lang w:eastAsia="en-US"/>
        </w:rPr>
        <w:t>я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порядка управления и распоряжения имуществом на сумму </w:t>
      </w:r>
      <w:r w:rsidR="00B51FBB">
        <w:rPr>
          <w:rFonts w:eastAsiaTheme="minorHAnsi"/>
          <w:shd w:val="clear" w:color="auto" w:fill="FFFFFF" w:themeFill="background1"/>
          <w:lang w:eastAsia="en-US"/>
        </w:rPr>
        <w:t>40395,8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D411E9">
        <w:rPr>
          <w:rFonts w:eastAsiaTheme="minorHAnsi"/>
          <w:shd w:val="clear" w:color="auto" w:fill="FFFFFF" w:themeFill="background1"/>
          <w:lang w:eastAsia="en-US"/>
        </w:rPr>
        <w:t xml:space="preserve">, в результате </w:t>
      </w:r>
      <w:r w:rsidR="00D411E9" w:rsidRPr="00D411E9">
        <w:rPr>
          <w:rFonts w:eastAsia="Calibri"/>
          <w:lang w:eastAsia="en-US"/>
        </w:rPr>
        <w:t xml:space="preserve"> </w:t>
      </w:r>
      <w:r w:rsidR="00D411E9">
        <w:rPr>
          <w:rFonts w:eastAsia="Calibri"/>
          <w:lang w:eastAsia="en-US"/>
        </w:rPr>
        <w:t>отсутствия</w:t>
      </w:r>
      <w:r w:rsidR="00D411E9" w:rsidRPr="00E831E1">
        <w:rPr>
          <w:rFonts w:eastAsia="Calibri"/>
          <w:lang w:eastAsia="en-US"/>
        </w:rPr>
        <w:t xml:space="preserve"> регистр</w:t>
      </w:r>
      <w:r w:rsidR="00D411E9">
        <w:rPr>
          <w:rFonts w:eastAsia="Calibri"/>
          <w:lang w:eastAsia="en-US"/>
        </w:rPr>
        <w:t>ации</w:t>
      </w:r>
      <w:r w:rsidR="00D411E9" w:rsidRPr="00E831E1">
        <w:rPr>
          <w:rFonts w:eastAsia="Calibri"/>
          <w:lang w:eastAsia="en-US"/>
        </w:rPr>
        <w:t xml:space="preserve"> в установленном порядке прав хозяйственного ведения на объект</w:t>
      </w:r>
      <w:r w:rsidR="00D411E9">
        <w:rPr>
          <w:rFonts w:eastAsia="Calibri"/>
          <w:lang w:eastAsia="en-US"/>
        </w:rPr>
        <w:t>ы</w:t>
      </w:r>
      <w:r w:rsidR="00D411E9" w:rsidRPr="00E831E1">
        <w:rPr>
          <w:rFonts w:eastAsia="Calibri"/>
          <w:lang w:eastAsia="en-US"/>
        </w:rPr>
        <w:t xml:space="preserve"> недвижимого имущества</w:t>
      </w:r>
      <w:r w:rsidR="00D411E9">
        <w:rPr>
          <w:rFonts w:eastAsia="Calibri"/>
          <w:lang w:eastAsia="en-US"/>
        </w:rPr>
        <w:t>.</w:t>
      </w:r>
    </w:p>
    <w:p w14:paraId="522EBD57" w14:textId="74C4850A" w:rsidR="00B51FBB" w:rsidRDefault="00B51FBB" w:rsidP="00B51FBB">
      <w:pPr>
        <w:ind w:firstLine="709"/>
        <w:jc w:val="both"/>
      </w:pPr>
      <w:r>
        <w:t>Кроме этого по результатам анализа финансово-хозяйственной деятельности  установлено, что р</w:t>
      </w:r>
      <w:r w:rsidRPr="00152ADD">
        <w:t xml:space="preserve">асходы на оплату энергоресурсов, топлива и воды в общей сумме превысили на 10104,58 тыс. руб. соответствующие объемы расходов утвержденных в тарифе. Расходы по выплате заработной платы, отчислений на социальные нужды и общехозяйственные расходы произведены в 2021 году предприятием в объемах, превышающих </w:t>
      </w:r>
      <w:proofErr w:type="gramStart"/>
      <w:r w:rsidRPr="00152ADD">
        <w:t>суммы</w:t>
      </w:r>
      <w:proofErr w:type="gramEnd"/>
      <w:r w:rsidRPr="00152ADD">
        <w:t xml:space="preserve"> утвержденные в тарифе по фонду оплаты труда на 1293,1 тыс. руб. и отчислениям в фонды на 410,5 тыс. руб. Превышение по расходам по содержанию и эксплуатации оборудования составило – 174,3 % и цеховым расходам – 157,7 %. </w:t>
      </w:r>
    </w:p>
    <w:p w14:paraId="0A0363E7" w14:textId="356EE1D8" w:rsidR="00B51FBB" w:rsidRPr="00C0552E" w:rsidRDefault="009C0A62" w:rsidP="00B51FBB">
      <w:pPr>
        <w:shd w:val="clear" w:color="auto" w:fill="FFFFFF" w:themeFill="background1"/>
        <w:ind w:firstLine="709"/>
        <w:jc w:val="both"/>
      </w:pPr>
      <w:r>
        <w:t xml:space="preserve">Сложившаяся </w:t>
      </w:r>
      <w:r w:rsidR="00B51FBB" w:rsidRPr="00C0552E">
        <w:t>динамика выручки и себестоимости продаж</w:t>
      </w:r>
      <w:r>
        <w:t xml:space="preserve"> по итогам работы предприятия в  2021 году</w:t>
      </w:r>
      <w:r w:rsidR="00B51FBB" w:rsidRPr="00C0552E">
        <w:t xml:space="preserve"> повлекла за собой получение убытка на 5 118 тыс. руб. больше, чем в предшествующем периоде (+36%).  </w:t>
      </w:r>
    </w:p>
    <w:p w14:paraId="7621A72E" w14:textId="77777777" w:rsidR="009C0A62" w:rsidRDefault="00B51FBB" w:rsidP="009C0A62">
      <w:pPr>
        <w:ind w:firstLine="709"/>
        <w:jc w:val="both"/>
      </w:pPr>
      <w:r w:rsidRPr="009A2A45">
        <w:t xml:space="preserve">Если анализировать полученный убыток за 2021 год в разрезе котельных (теплотрасс), то </w:t>
      </w:r>
      <w:r>
        <w:t>имеет место</w:t>
      </w:r>
      <w:r w:rsidRPr="009A2A45">
        <w:t xml:space="preserve"> следующая ситуация. Наибольший убыток в размере 9</w:t>
      </w:r>
      <w:r>
        <w:t xml:space="preserve"> </w:t>
      </w:r>
      <w:r w:rsidRPr="009A2A45">
        <w:t xml:space="preserve">153,4 тыс. руб. сложился от реализации населению услуг, приобретенных у Каневского завода газовой аппаратуры (КЗГА), в том числе </w:t>
      </w:r>
      <w:r>
        <w:t xml:space="preserve">  </w:t>
      </w:r>
      <w:r w:rsidRPr="009A2A45">
        <w:t>8</w:t>
      </w:r>
      <w:r>
        <w:t xml:space="preserve"> </w:t>
      </w:r>
      <w:r w:rsidRPr="009A2A45">
        <w:t xml:space="preserve">296,7 тыс. руб. от реализации горячего водоснабжения. </w:t>
      </w:r>
      <w:r w:rsidRPr="003455A3">
        <w:rPr>
          <w:i/>
        </w:rPr>
        <w:t>Обра</w:t>
      </w:r>
      <w:r w:rsidR="009C0A62">
        <w:rPr>
          <w:i/>
        </w:rPr>
        <w:t xml:space="preserve">тил на </w:t>
      </w:r>
      <w:proofErr w:type="gramStart"/>
      <w:r w:rsidR="009C0A62">
        <w:rPr>
          <w:i/>
        </w:rPr>
        <w:t xml:space="preserve">себя </w:t>
      </w:r>
      <w:r w:rsidRPr="003455A3">
        <w:rPr>
          <w:i/>
        </w:rPr>
        <w:t xml:space="preserve"> внимание</w:t>
      </w:r>
      <w:proofErr w:type="gramEnd"/>
      <w:r w:rsidRPr="003455A3">
        <w:rPr>
          <w:i/>
        </w:rPr>
        <w:t xml:space="preserve"> тот факт, что потери в процессе реализации покупных ресурсов у КЗГА составляют по горячему водоснабжению более 73% на сумму 5</w:t>
      </w:r>
      <w:r>
        <w:rPr>
          <w:i/>
        </w:rPr>
        <w:t> </w:t>
      </w:r>
      <w:r w:rsidRPr="003455A3">
        <w:rPr>
          <w:i/>
        </w:rPr>
        <w:t>002</w:t>
      </w:r>
      <w:r>
        <w:rPr>
          <w:i/>
        </w:rPr>
        <w:t>,</w:t>
      </w:r>
      <w:r w:rsidRPr="003455A3">
        <w:rPr>
          <w:i/>
        </w:rPr>
        <w:t xml:space="preserve"> </w:t>
      </w:r>
      <w:r>
        <w:rPr>
          <w:i/>
        </w:rPr>
        <w:t>2 тыс.</w:t>
      </w:r>
      <w:r w:rsidRPr="003455A3">
        <w:rPr>
          <w:i/>
        </w:rPr>
        <w:t xml:space="preserve"> руб., по теплоснабжению – более 25% на сумму 2</w:t>
      </w:r>
      <w:r>
        <w:rPr>
          <w:i/>
        </w:rPr>
        <w:t> </w:t>
      </w:r>
      <w:r w:rsidRPr="003455A3">
        <w:rPr>
          <w:i/>
        </w:rPr>
        <w:t>671</w:t>
      </w:r>
      <w:r>
        <w:rPr>
          <w:i/>
        </w:rPr>
        <w:t>,8</w:t>
      </w:r>
      <w:r w:rsidRPr="003455A3">
        <w:rPr>
          <w:i/>
        </w:rPr>
        <w:t xml:space="preserve"> </w:t>
      </w:r>
      <w:r>
        <w:rPr>
          <w:i/>
        </w:rPr>
        <w:t>тыс.</w:t>
      </w:r>
      <w:r w:rsidRPr="003455A3">
        <w:rPr>
          <w:i/>
        </w:rPr>
        <w:t xml:space="preserve"> руб., по холодному водоснабжению - более 55% на сумму 496</w:t>
      </w:r>
      <w:r>
        <w:rPr>
          <w:i/>
        </w:rPr>
        <w:t>,</w:t>
      </w:r>
      <w:r w:rsidRPr="003455A3">
        <w:rPr>
          <w:i/>
        </w:rPr>
        <w:t xml:space="preserve"> </w:t>
      </w:r>
      <w:r>
        <w:rPr>
          <w:i/>
        </w:rPr>
        <w:t>7 тыс.</w:t>
      </w:r>
      <w:r w:rsidRPr="003455A3">
        <w:rPr>
          <w:i/>
        </w:rPr>
        <w:t xml:space="preserve"> руб.</w:t>
      </w:r>
      <w:r w:rsidR="009C0A62" w:rsidRPr="003455A3">
        <w:t xml:space="preserve"> По</w:t>
      </w:r>
      <w:r w:rsidR="009C0A62">
        <w:t xml:space="preserve"> котельным п. Сахарного завода убытки составили 3 695,4 тыс. руб. по причине льготного тарифа, установленного для данных потребителей, которые не в полном объеме компенсировались из краевого бюджета (субсидия составила 1 110,2 тыс. руб.).</w:t>
      </w:r>
    </w:p>
    <w:p w14:paraId="041773BF" w14:textId="77777777" w:rsidR="009C0A62" w:rsidRDefault="009C0A62" w:rsidP="009C0A62">
      <w:pPr>
        <w:ind w:firstLine="709"/>
        <w:jc w:val="both"/>
      </w:pPr>
      <w:r>
        <w:t>Постоянно убыточными остаются следующие котельные</w:t>
      </w:r>
      <w:r w:rsidRPr="00730DA0">
        <w:t xml:space="preserve"> </w:t>
      </w:r>
      <w:r>
        <w:t xml:space="preserve">с отрицательным финансовым результатом: «Сельпо» - 1 928,0 тыс. руб., «ЦРБ» - 2 050,4 тыс. руб., «Красногвардеец» - 1 482,7 тыс. руб., «Нива» - 1 773,8 тыс. руб., «Вокзальная» - 2 418,1 тыс. руб., «ДДУ12» - 1 670,7 тыс. руб., </w:t>
      </w:r>
      <w:r>
        <w:lastRenderedPageBreak/>
        <w:t>«Кубань» -631,4 тыс. руб. Положительный финансовый результат сложился по следующим котельным: «СОШ №4» - 353,1 тыс. руб., «СОШ №3» - 122,3 тыс. руб., «СОШ №1» - 912,1 тыс. руб.,</w:t>
      </w:r>
      <w:r w:rsidRPr="00844418">
        <w:t xml:space="preserve"> </w:t>
      </w:r>
      <w:r>
        <w:t>«СОШ №2» - 809,5 тыс. руб.,</w:t>
      </w:r>
      <w:r w:rsidRPr="00844418">
        <w:t xml:space="preserve"> </w:t>
      </w:r>
      <w:r>
        <w:t>«СОШ №34» - 148,1 тыс. руб.,</w:t>
      </w:r>
      <w:r w:rsidRPr="00844418">
        <w:t xml:space="preserve"> </w:t>
      </w:r>
      <w:r>
        <w:t xml:space="preserve">«СОШ №35» - 164,7 тыс. руб., «ВПУ59» - 1 400,2 тыс. руб., «Привольненская участковая больница» - 196,5 тыс. руб. </w:t>
      </w:r>
    </w:p>
    <w:p w14:paraId="12C00662" w14:textId="77777777" w:rsidR="009C0A62" w:rsidRDefault="009C0A62" w:rsidP="009C0A62">
      <w:pPr>
        <w:ind w:firstLine="709"/>
        <w:jc w:val="both"/>
      </w:pPr>
      <w:r>
        <w:t>Из анализа затрат в разрезе котельных видно, что отрицательный финансовый результат сложился по тем котельным, где имеют место большие затраты</w:t>
      </w:r>
      <w:r w:rsidRPr="004F6498">
        <w:t xml:space="preserve"> </w:t>
      </w:r>
      <w:r>
        <w:t>энергоресурсов на выработку 1 Гкал (газ в диапазоне от 152,8 до 227,7 м</w:t>
      </w:r>
      <w:r>
        <w:rPr>
          <w:vertAlign w:val="superscript"/>
        </w:rPr>
        <w:t>3</w:t>
      </w:r>
      <w:r>
        <w:t>, электроэнергия от 32,9 до 83,5 кВт/ч). Так как на данных котельных установлены водогрейные котлы, с годами ввода в производство начиная с 1965 до 1991 года с низким коэффициентом полезного действия. Например, на котельной «Сельпо» установлено 3 котла «Минск» и 3 котла «Энергия» веденных в эксплуатацию еще в 1965 году, на котельной «Вокзальная» 4 котла «Минск» -1977 года, на котельной «Красногвардеец» 5 котлов «Братск» 1978 года установки, на котельной «Нива» 4 котла «Минск» 1985 года установки, на котельной «ДДУ12» 5 котлов «Факел» 1991 года установки.</w:t>
      </w:r>
    </w:p>
    <w:p w14:paraId="3230B4F7" w14:textId="176A6B25" w:rsidR="00D411E9" w:rsidRDefault="00D411E9" w:rsidP="00D411E9">
      <w:pPr>
        <w:ind w:firstLine="709"/>
        <w:jc w:val="both"/>
      </w:pPr>
      <w:r>
        <w:t>Аналогичная ситуация финансово-хозяйственной деятельности  осталась и в 2022 году.</w:t>
      </w:r>
    </w:p>
    <w:p w14:paraId="0DF5AF2E" w14:textId="509D8F21" w:rsidR="00D411E9" w:rsidRPr="006F6FCE" w:rsidRDefault="00D411E9" w:rsidP="00D411E9">
      <w:pPr>
        <w:ind w:firstLine="709"/>
        <w:jc w:val="both"/>
      </w:pPr>
      <w:r w:rsidRPr="006F6FCE">
        <w:t>У муниципального предприятия</w:t>
      </w:r>
      <w:r>
        <w:t>,</w:t>
      </w:r>
      <w:r w:rsidRPr="006F6FCE">
        <w:t xml:space="preserve"> наблюдается большой объем как дебиторской, так и кредиторской задолженностей. По итогам 2022 наметилась негативная тенденция к ее росту -  по дебиторской задолженности на 10%, а по кредиторской на 20%, несмотря на то, </w:t>
      </w:r>
      <w:r>
        <w:t xml:space="preserve">что </w:t>
      </w:r>
      <w:r w:rsidRPr="006F6FCE">
        <w:t>в конце года за счет субсидии из местного бюджета была погашена кредиторская задолженность в сумме 19</w:t>
      </w:r>
      <w:r>
        <w:t xml:space="preserve"> </w:t>
      </w:r>
      <w:r w:rsidRPr="006F6FCE">
        <w:t>100,0 тыс. руб. То есть фактически кредиторская задолженность без учета муниципальной поддержки в 2022 году выросла почти в два раза.</w:t>
      </w:r>
    </w:p>
    <w:p w14:paraId="254E21E6" w14:textId="77777777" w:rsidR="00D411E9" w:rsidRPr="006F6FCE" w:rsidRDefault="00D411E9" w:rsidP="00D411E9">
      <w:pPr>
        <w:ind w:firstLine="709"/>
        <w:jc w:val="both"/>
      </w:pPr>
      <w:r w:rsidRPr="006F6FCE">
        <w:t>Задолженность населения, с учетом сумм находящихся в исполнительном производстве, с 19 475 77</w:t>
      </w:r>
      <w:r>
        <w:t>7</w:t>
      </w:r>
      <w:r w:rsidRPr="006F6FCE">
        <w:t xml:space="preserve">,27 руб. (по состоянию на 31.12.2020) увеличилась до 20 079 374,81 руб. (по состоянию на 31.12.2022). </w:t>
      </w:r>
    </w:p>
    <w:p w14:paraId="41773225" w14:textId="77777777" w:rsidR="00D411E9" w:rsidRPr="00D411E9" w:rsidRDefault="00D411E9" w:rsidP="00D411E9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D411E9">
        <w:rPr>
          <w:rFonts w:ascii="Times New Roman" w:hAnsi="Times New Roman" w:cs="Times New Roman"/>
          <w:sz w:val="28"/>
          <w:szCs w:val="28"/>
        </w:rPr>
        <w:t xml:space="preserve">По данным МУП «Каневские тепловые сети» на 01.01.2023 в исполнительном производстве находится 104 исполнительных документа о взыскании задолженности с физических лиц на сумму 4 395 802,67 руб., из которой не подтверждена согласно </w:t>
      </w:r>
      <w:proofErr w:type="gramStart"/>
      <w:r w:rsidRPr="00D411E9">
        <w:rPr>
          <w:rFonts w:ascii="Times New Roman" w:hAnsi="Times New Roman" w:cs="Times New Roman"/>
          <w:sz w:val="28"/>
          <w:szCs w:val="28"/>
        </w:rPr>
        <w:t>акту сверки</w:t>
      </w:r>
      <w:proofErr w:type="gramEnd"/>
      <w:r w:rsidRPr="00D411E9">
        <w:rPr>
          <w:rFonts w:ascii="Times New Roman" w:hAnsi="Times New Roman" w:cs="Times New Roman"/>
          <w:sz w:val="28"/>
          <w:szCs w:val="28"/>
        </w:rPr>
        <w:t xml:space="preserve"> с Каневским РО УФССП по КК в размере 1 640 631,8 руб., кроме этого не проведена сверка с данным органом по должникам, по которым имеется задолженность по судебным актам на сумму 921 538,21 руб.</w:t>
      </w:r>
    </w:p>
    <w:p w14:paraId="14CB9B1F" w14:textId="77777777" w:rsidR="00D411E9" w:rsidRPr="00D411E9" w:rsidRDefault="00D411E9" w:rsidP="00D411E9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D411E9">
        <w:rPr>
          <w:rFonts w:ascii="Times New Roman" w:hAnsi="Times New Roman" w:cs="Times New Roman"/>
          <w:sz w:val="28"/>
          <w:szCs w:val="28"/>
        </w:rPr>
        <w:t xml:space="preserve">Обращает на себя внимание тот факт, что не направлялись в судебные инстанции заявления о взыскании задолженности по оплате поставленной тепловой энергии и горячего водоснабжения по 61 должнику, имеющим долг более 20 000 руб., на общую сумму 3 590 422,90 руб., из которых 10 имеют долг более 100 000 руб. </w:t>
      </w:r>
    </w:p>
    <w:p w14:paraId="5F86E03C" w14:textId="77777777" w:rsidR="00D411E9" w:rsidRPr="006F6FCE" w:rsidRDefault="00D411E9" w:rsidP="00D411E9">
      <w:pPr>
        <w:ind w:firstLine="708"/>
        <w:jc w:val="both"/>
      </w:pPr>
      <w:r w:rsidRPr="006F6FCE">
        <w:rPr>
          <w:color w:val="000000"/>
        </w:rPr>
        <w:t>Кроме этого, юристы организации не обладают полными сведениями о ведении исполнительного производства Каневским отделом судебных приставов по исполнительным документам</w:t>
      </w:r>
      <w:r>
        <w:rPr>
          <w:color w:val="000000"/>
        </w:rPr>
        <w:t>,</w:t>
      </w:r>
      <w:r w:rsidRPr="006F6FCE">
        <w:rPr>
          <w:color w:val="000000"/>
        </w:rPr>
        <w:t xml:space="preserve"> вынесенным по должникам </w:t>
      </w:r>
      <w:r>
        <w:rPr>
          <w:color w:val="000000"/>
        </w:rPr>
        <w:lastRenderedPageBreak/>
        <w:t>предприятия</w:t>
      </w:r>
      <w:r w:rsidRPr="006F6FCE">
        <w:rPr>
          <w:color w:val="000000"/>
        </w:rPr>
        <w:t xml:space="preserve">. Данными специалистами не в полной мере отслеживается </w:t>
      </w:r>
      <w:r>
        <w:rPr>
          <w:color w:val="000000"/>
        </w:rPr>
        <w:t xml:space="preserve">ведение </w:t>
      </w:r>
      <w:r w:rsidRPr="006F6FCE">
        <w:rPr>
          <w:color w:val="000000"/>
        </w:rPr>
        <w:t>исполнительного производства, в МУП «Тепловые сети» отсу</w:t>
      </w:r>
      <w:r>
        <w:rPr>
          <w:color w:val="000000"/>
        </w:rPr>
        <w:t>тствует информация о вынесенных</w:t>
      </w:r>
      <w:r w:rsidRPr="006F6FCE">
        <w:rPr>
          <w:color w:val="000000"/>
        </w:rPr>
        <w:t xml:space="preserve"> постановлениях о прекращении исполнительного производства, направляемых заявителю судебными приставами, в том числе по причине </w:t>
      </w:r>
      <w:r w:rsidRPr="006F6FCE">
        <w:t xml:space="preserve">отсутствия у должника имущества, на которое может быть обращено взыскание. </w:t>
      </w:r>
    </w:p>
    <w:p w14:paraId="545554A2" w14:textId="77777777" w:rsidR="00D411E9" w:rsidRPr="00D411E9" w:rsidRDefault="00D411E9" w:rsidP="00D411E9">
      <w:pPr>
        <w:pStyle w:val="1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D411E9">
        <w:rPr>
          <w:rFonts w:ascii="Times New Roman" w:hAnsi="Times New Roman" w:cs="Times New Roman"/>
          <w:sz w:val="28"/>
          <w:szCs w:val="28"/>
        </w:rPr>
        <w:t xml:space="preserve">С учетом вышеизложенного, можно сделать вывод, что принимаемые МУП «Каневские тепловые сети» меры по уменьшению величины образовавшейся дебиторской задолженности населения не являются достаточными и исчерпывающими. </w:t>
      </w:r>
    </w:p>
    <w:p w14:paraId="208C764A" w14:textId="0FD4D0A6" w:rsidR="00D02593" w:rsidRPr="004B21AE" w:rsidRDefault="00D02593" w:rsidP="00D02593">
      <w:pPr>
        <w:shd w:val="clear" w:color="auto" w:fill="FFFFFF" w:themeFill="background1"/>
        <w:ind w:firstLine="720"/>
        <w:jc w:val="both"/>
      </w:pPr>
      <w:r w:rsidRPr="00134A94">
        <w:rPr>
          <w:rFonts w:eastAsiaTheme="minorHAnsi"/>
          <w:lang w:eastAsia="en-US"/>
        </w:rPr>
        <w:t>Проверкой соблюдения требований трудового законодательства установлен</w:t>
      </w:r>
      <w:r>
        <w:rPr>
          <w:rFonts w:eastAsiaTheme="minorHAnsi"/>
          <w:lang w:eastAsia="en-US"/>
        </w:rPr>
        <w:t>ы нарушения Трудового кодекса Российской Федерации</w:t>
      </w:r>
      <w:r w:rsidR="00BD69DA">
        <w:rPr>
          <w:rFonts w:eastAsiaTheme="minorHAnsi"/>
          <w:lang w:eastAsia="en-US"/>
        </w:rPr>
        <w:t xml:space="preserve"> и Положени</w:t>
      </w:r>
      <w:r w:rsidR="00D411E9">
        <w:rPr>
          <w:rFonts w:eastAsiaTheme="minorHAnsi"/>
          <w:lang w:eastAsia="en-US"/>
        </w:rPr>
        <w:t>й</w:t>
      </w:r>
      <w:r w:rsidR="00BD69DA">
        <w:rPr>
          <w:rFonts w:eastAsiaTheme="minorHAnsi"/>
          <w:lang w:eastAsia="en-US"/>
        </w:rPr>
        <w:t xml:space="preserve"> об оплате труда учреждения</w:t>
      </w:r>
      <w:r w:rsidR="00D411E9">
        <w:rPr>
          <w:rFonts w:eastAsiaTheme="minorHAnsi"/>
          <w:lang w:eastAsia="en-US"/>
        </w:rPr>
        <w:t xml:space="preserve"> на общую сумму 3355,5 тыс. руб.</w:t>
      </w:r>
      <w:r w:rsidRPr="004B21AE">
        <w:rPr>
          <w:rFonts w:eastAsiaTheme="minorHAnsi"/>
          <w:lang w:eastAsia="en-US"/>
        </w:rPr>
        <w:t xml:space="preserve"> </w:t>
      </w:r>
    </w:p>
    <w:p w14:paraId="2731416C" w14:textId="464836A2" w:rsidR="005D1918" w:rsidRDefault="00AD4B35" w:rsidP="005D1918">
      <w:pPr>
        <w:shd w:val="clear" w:color="auto" w:fill="FFFFFF"/>
        <w:ind w:firstLine="709"/>
        <w:jc w:val="both"/>
      </w:pPr>
      <w:r w:rsidRPr="00EF5A12">
        <w:rPr>
          <w:rFonts w:eastAsiaTheme="minorHAnsi"/>
          <w:lang w:eastAsia="en-US"/>
        </w:rPr>
        <w:t xml:space="preserve">По результатам контрольного мероприятия </w:t>
      </w:r>
      <w:r w:rsidR="00D411E9">
        <w:rPr>
          <w:rFonts w:eastAsiaTheme="minorHAnsi"/>
          <w:lang w:eastAsia="en-US"/>
        </w:rPr>
        <w:t xml:space="preserve">начальнику управления строительства администрации муниципального образования </w:t>
      </w:r>
      <w:r w:rsidR="00757867" w:rsidRPr="00EF5A12">
        <w:rPr>
          <w:rFonts w:eastAsiaTheme="minorHAnsi"/>
          <w:lang w:eastAsia="en-US"/>
        </w:rPr>
        <w:t xml:space="preserve"> Каневско</w:t>
      </w:r>
      <w:r w:rsidR="00D411E9">
        <w:rPr>
          <w:rFonts w:eastAsiaTheme="minorHAnsi"/>
          <w:lang w:eastAsia="en-US"/>
        </w:rPr>
        <w:t>й</w:t>
      </w:r>
      <w:r w:rsidR="00757867" w:rsidRPr="00EF5A12">
        <w:rPr>
          <w:rFonts w:eastAsiaTheme="minorHAnsi"/>
          <w:lang w:eastAsia="en-US"/>
        </w:rPr>
        <w:t xml:space="preserve"> район</w:t>
      </w:r>
      <w:r w:rsidRPr="00EF5A12">
        <w:rPr>
          <w:rFonts w:eastAsiaTheme="minorHAnsi"/>
          <w:lang w:eastAsia="en-US"/>
        </w:rPr>
        <w:t xml:space="preserve"> и </w:t>
      </w:r>
      <w:r w:rsidR="00134A94" w:rsidRPr="00EF5A12">
        <w:rPr>
          <w:rFonts w:eastAsiaTheme="minorHAnsi"/>
          <w:lang w:eastAsia="en-US"/>
        </w:rPr>
        <w:t>директору</w:t>
      </w:r>
      <w:r w:rsidR="00900606" w:rsidRPr="00EF5A12">
        <w:rPr>
          <w:rFonts w:eastAsiaTheme="minorHAnsi"/>
          <w:lang w:eastAsia="en-US"/>
        </w:rPr>
        <w:t xml:space="preserve"> </w:t>
      </w:r>
      <w:r w:rsidR="00D411E9">
        <w:rPr>
          <w:rFonts w:eastAsiaTheme="minorHAnsi"/>
          <w:lang w:eastAsia="en-US"/>
        </w:rPr>
        <w:t>предприятия</w:t>
      </w:r>
      <w:r w:rsidRPr="00EF5A12">
        <w:rPr>
          <w:rFonts w:eastAsiaTheme="minorHAnsi"/>
          <w:lang w:eastAsia="en-US"/>
        </w:rPr>
        <w:t xml:space="preserve"> вручены представления по устранению выявленных нарушений и недостатков</w:t>
      </w:r>
      <w:r w:rsidR="00900606" w:rsidRPr="00EF5A12">
        <w:rPr>
          <w:rFonts w:eastAsiaTheme="minorHAnsi"/>
          <w:lang w:eastAsia="en-US"/>
        </w:rPr>
        <w:t>, в том числе</w:t>
      </w:r>
      <w:r w:rsidR="005D1918" w:rsidRPr="005D1918">
        <w:t xml:space="preserve"> </w:t>
      </w:r>
      <w:r w:rsidR="005D1918">
        <w:t xml:space="preserve">обеспечить </w:t>
      </w:r>
      <w:r w:rsidR="005D1918" w:rsidRPr="00923DBF">
        <w:t xml:space="preserve"> выполнение МУП «Каневские тепловые сети» </w:t>
      </w:r>
      <w:r w:rsidR="005D1918">
        <w:t>утвержденных показателей эффективности деятельности предприятия,</w:t>
      </w:r>
      <w:r w:rsidR="005D1918" w:rsidRPr="00E4370F">
        <w:t xml:space="preserve"> по регистрации в установленном порядке права хозяйственного ведения на линейные объекты </w:t>
      </w:r>
      <w:r w:rsidR="005D1918">
        <w:t xml:space="preserve">и </w:t>
      </w:r>
      <w:r w:rsidR="005D1918" w:rsidRPr="00E4370F">
        <w:t>объекты недвижимого имущества</w:t>
      </w:r>
      <w:r w:rsidR="005D1918">
        <w:t>,</w:t>
      </w:r>
      <w:r w:rsidR="005D1918" w:rsidRPr="00E4370F">
        <w:t xml:space="preserve"> по оформлению факта использования земельных участков, находящихся под объектами недвижимости и используемых в хозяйственной деятельности предприятия в установленном порядке</w:t>
      </w:r>
      <w:r w:rsidR="005D1918">
        <w:t>, </w:t>
      </w:r>
      <w:r w:rsidR="005D1918" w:rsidRPr="0033110F">
        <w:t>по устранению расхождений между данными бухгалтерского учета предприятия и данными Реестр</w:t>
      </w:r>
      <w:r w:rsidR="005D1918">
        <w:t>а</w:t>
      </w:r>
      <w:r w:rsidR="005D1918" w:rsidRPr="0033110F">
        <w:t xml:space="preserve"> муниципального имущества</w:t>
      </w:r>
      <w:r w:rsidR="005D1918">
        <w:t>,</w:t>
      </w:r>
      <w:r w:rsidR="005D1918" w:rsidRPr="0033110F">
        <w:t xml:space="preserve"> в части наименования объект</w:t>
      </w:r>
      <w:r w:rsidR="005D1918">
        <w:t>ов</w:t>
      </w:r>
      <w:r w:rsidR="005D1918" w:rsidRPr="0033110F">
        <w:t xml:space="preserve"> недвижимого и движимого имущества, а также основных технических характеристик движимого имущества</w:t>
      </w:r>
      <w:r w:rsidR="005D1918">
        <w:t>.</w:t>
      </w:r>
    </w:p>
    <w:p w14:paraId="13C88A5B" w14:textId="25DA231B" w:rsidR="008545B5" w:rsidRPr="00302A8E" w:rsidRDefault="008545B5" w:rsidP="008545B5">
      <w:pPr>
        <w:autoSpaceDE w:val="0"/>
        <w:autoSpaceDN w:val="0"/>
        <w:adjustRightInd w:val="0"/>
        <w:ind w:firstLine="689"/>
        <w:jc w:val="both"/>
      </w:pPr>
      <w:r w:rsidRPr="003B27A0">
        <w:t xml:space="preserve">Направлен отчет главе и председателю Совета </w:t>
      </w:r>
      <w:r w:rsidR="005D1918">
        <w:rPr>
          <w:rFonts w:eastAsiaTheme="minorHAnsi"/>
          <w:lang w:eastAsia="en-US"/>
        </w:rPr>
        <w:t xml:space="preserve">муниципального образования </w:t>
      </w:r>
      <w:r w:rsidR="005D1918" w:rsidRPr="00EF5A12">
        <w:rPr>
          <w:rFonts w:eastAsiaTheme="minorHAnsi"/>
          <w:lang w:eastAsia="en-US"/>
        </w:rPr>
        <w:t xml:space="preserve"> Каневско</w:t>
      </w:r>
      <w:r w:rsidR="005D1918">
        <w:rPr>
          <w:rFonts w:eastAsiaTheme="minorHAnsi"/>
          <w:lang w:eastAsia="en-US"/>
        </w:rPr>
        <w:t>й</w:t>
      </w:r>
      <w:r w:rsidR="005D1918" w:rsidRPr="00EF5A12">
        <w:rPr>
          <w:rFonts w:eastAsiaTheme="minorHAnsi"/>
          <w:lang w:eastAsia="en-US"/>
        </w:rPr>
        <w:t xml:space="preserve"> район</w:t>
      </w:r>
      <w:r w:rsidRPr="003B27A0">
        <w:t>, акт и материалы проверки переданы в прокуратуру.</w:t>
      </w:r>
    </w:p>
    <w:p w14:paraId="0EF23258" w14:textId="7562239E" w:rsidR="00987EDF" w:rsidRPr="00C51D9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1D9A">
        <w:rPr>
          <w:rFonts w:eastAsiaTheme="minorHAnsi"/>
          <w:lang w:eastAsia="en-US"/>
        </w:rPr>
        <w:t xml:space="preserve">По материалам проверки </w:t>
      </w:r>
      <w:r w:rsidR="005D1918">
        <w:rPr>
          <w:rFonts w:eastAsiaTheme="minorHAnsi"/>
          <w:lang w:eastAsia="en-US"/>
        </w:rPr>
        <w:t xml:space="preserve">прокуратурой района внесено представление главе района. </w:t>
      </w:r>
    </w:p>
    <w:p w14:paraId="446BEE6C" w14:textId="77777777" w:rsidR="00344D70" w:rsidRDefault="00E65A92" w:rsidP="00EF5A1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90307">
        <w:rPr>
          <w:rFonts w:eastAsiaTheme="minorHAnsi"/>
          <w:shd w:val="clear" w:color="auto" w:fill="FFFFFF" w:themeFill="background1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Pr="00B2613C">
        <w:rPr>
          <w:rFonts w:eastAsiaTheme="minorHAnsi"/>
          <w:lang w:eastAsia="en-US"/>
        </w:rPr>
        <w:t xml:space="preserve"> </w:t>
      </w:r>
      <w:r w:rsidR="005D1918">
        <w:rPr>
          <w:rFonts w:eastAsiaTheme="minorHAnsi"/>
          <w:lang w:eastAsia="en-US"/>
        </w:rPr>
        <w:t xml:space="preserve">проведены все исправительные операции в бухгалтерском учете, в том числе в части списания нереальной к взысканию дебиторской задолженности, создан резерв по сомнительным долгам, направлен акт сверки в службу судебных приставов для уточнения сумм задолженности находящейся на взыскании, подана соответствующая </w:t>
      </w:r>
      <w:proofErr w:type="gramStart"/>
      <w:r w:rsidR="005D1918">
        <w:rPr>
          <w:rFonts w:eastAsiaTheme="minorHAnsi"/>
          <w:lang w:eastAsia="en-US"/>
        </w:rPr>
        <w:t>декларация  по</w:t>
      </w:r>
      <w:proofErr w:type="gramEnd"/>
      <w:r w:rsidR="005D1918">
        <w:rPr>
          <w:rFonts w:eastAsiaTheme="minorHAnsi"/>
          <w:lang w:eastAsia="en-US"/>
        </w:rPr>
        <w:t xml:space="preserve"> налогу на прибыль. </w:t>
      </w:r>
      <w:r w:rsidR="00344D70">
        <w:rPr>
          <w:rFonts w:eastAsiaTheme="minorHAnsi"/>
          <w:lang w:eastAsia="en-US"/>
        </w:rPr>
        <w:t>Н</w:t>
      </w:r>
      <w:r w:rsidR="005D1918">
        <w:rPr>
          <w:rFonts w:eastAsiaTheme="minorHAnsi"/>
          <w:lang w:eastAsia="en-US"/>
        </w:rPr>
        <w:t>а основании ход</w:t>
      </w:r>
      <w:r w:rsidR="00344D70">
        <w:rPr>
          <w:rFonts w:eastAsiaTheme="minorHAnsi"/>
          <w:lang w:eastAsia="en-US"/>
        </w:rPr>
        <w:t>а</w:t>
      </w:r>
      <w:r w:rsidR="005D1918">
        <w:rPr>
          <w:rFonts w:eastAsiaTheme="minorHAnsi"/>
          <w:lang w:eastAsia="en-US"/>
        </w:rPr>
        <w:t xml:space="preserve">тайства </w:t>
      </w:r>
      <w:r w:rsidR="00344D70">
        <w:rPr>
          <w:rFonts w:eastAsiaTheme="minorHAnsi"/>
          <w:lang w:eastAsia="en-US"/>
        </w:rPr>
        <w:t xml:space="preserve">руководителя предприятия </w:t>
      </w:r>
      <w:r w:rsidR="005D1918">
        <w:rPr>
          <w:rFonts w:eastAsiaTheme="minorHAnsi"/>
          <w:lang w:eastAsia="en-US"/>
        </w:rPr>
        <w:t xml:space="preserve">о продлении срока </w:t>
      </w:r>
      <w:r w:rsidR="00344D70">
        <w:rPr>
          <w:rFonts w:eastAsiaTheme="minorHAnsi"/>
          <w:lang w:eastAsia="en-US"/>
        </w:rPr>
        <w:t>выполнения представления в части регистрации имущества, срок исполнения продлен до 01.09.2023 года.</w:t>
      </w:r>
    </w:p>
    <w:p w14:paraId="23284D26" w14:textId="32FA50F1" w:rsidR="00AD4B35" w:rsidRPr="00B03EAF" w:rsidRDefault="00AD4B35" w:rsidP="00490307">
      <w:pPr>
        <w:shd w:val="clear" w:color="auto" w:fill="FFFFFF" w:themeFill="background1"/>
        <w:ind w:firstLine="709"/>
        <w:contextualSpacing/>
        <w:jc w:val="both"/>
        <w:rPr>
          <w:rFonts w:eastAsiaTheme="minorHAnsi"/>
          <w:lang w:eastAsia="en-US"/>
        </w:rPr>
      </w:pPr>
      <w:r w:rsidRPr="00B03EAF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344D70">
        <w:rPr>
          <w:rFonts w:eastAsiaTheme="minorHAnsi"/>
          <w:lang w:eastAsia="en-US"/>
        </w:rPr>
        <w:t xml:space="preserve">трем </w:t>
      </w:r>
      <w:r w:rsidR="00B03EAF" w:rsidRPr="00B03EAF">
        <w:rPr>
          <w:rFonts w:eastAsiaTheme="minorHAnsi"/>
          <w:lang w:eastAsia="en-US"/>
        </w:rPr>
        <w:t>сотрудник</w:t>
      </w:r>
      <w:r w:rsidR="00344D70">
        <w:rPr>
          <w:rFonts w:eastAsiaTheme="minorHAnsi"/>
          <w:lang w:eastAsia="en-US"/>
        </w:rPr>
        <w:t>ам</w:t>
      </w:r>
      <w:r w:rsidRPr="00B03EAF">
        <w:rPr>
          <w:rFonts w:eastAsiaTheme="minorHAnsi"/>
          <w:lang w:eastAsia="en-US"/>
        </w:rPr>
        <w:t xml:space="preserve"> </w:t>
      </w:r>
      <w:r w:rsidR="00344D70">
        <w:rPr>
          <w:rFonts w:eastAsiaTheme="minorHAnsi"/>
          <w:lang w:eastAsia="en-US"/>
        </w:rPr>
        <w:t>предприятия, в деятельности которых установлены нарушения.</w:t>
      </w:r>
      <w:r w:rsidRPr="00B03EAF">
        <w:rPr>
          <w:rFonts w:eastAsiaTheme="minorHAnsi"/>
          <w:lang w:eastAsia="en-US"/>
        </w:rPr>
        <w:t xml:space="preserve"> </w:t>
      </w:r>
      <w:bookmarkStart w:id="1" w:name="_GoBack"/>
      <w:bookmarkEnd w:id="1"/>
    </w:p>
    <w:sectPr w:rsidR="00AD4B35" w:rsidRPr="00B0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975C7"/>
    <w:rsid w:val="001A3A32"/>
    <w:rsid w:val="001B19FD"/>
    <w:rsid w:val="001B3B55"/>
    <w:rsid w:val="001C5FC4"/>
    <w:rsid w:val="001C7CE7"/>
    <w:rsid w:val="001C7FE3"/>
    <w:rsid w:val="001D0AF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44D70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6317B"/>
    <w:rsid w:val="00466766"/>
    <w:rsid w:val="004739E2"/>
    <w:rsid w:val="00486E17"/>
    <w:rsid w:val="0049030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7D77"/>
    <w:rsid w:val="005976B3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D1918"/>
    <w:rsid w:val="005E1872"/>
    <w:rsid w:val="006054A8"/>
    <w:rsid w:val="0062277E"/>
    <w:rsid w:val="006277A7"/>
    <w:rsid w:val="0063491F"/>
    <w:rsid w:val="00646B4C"/>
    <w:rsid w:val="006622E6"/>
    <w:rsid w:val="00691503"/>
    <w:rsid w:val="00692F78"/>
    <w:rsid w:val="006A3E3E"/>
    <w:rsid w:val="006A75A6"/>
    <w:rsid w:val="006B2F53"/>
    <w:rsid w:val="006B552E"/>
    <w:rsid w:val="006C0008"/>
    <w:rsid w:val="006D0BFE"/>
    <w:rsid w:val="006E6A72"/>
    <w:rsid w:val="0070448C"/>
    <w:rsid w:val="007210C9"/>
    <w:rsid w:val="00722B6F"/>
    <w:rsid w:val="0072381B"/>
    <w:rsid w:val="00725AFE"/>
    <w:rsid w:val="00753575"/>
    <w:rsid w:val="00753FD2"/>
    <w:rsid w:val="0075494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545B5"/>
    <w:rsid w:val="008853F3"/>
    <w:rsid w:val="0089328D"/>
    <w:rsid w:val="00897F6A"/>
    <w:rsid w:val="008B558E"/>
    <w:rsid w:val="008D18B4"/>
    <w:rsid w:val="008D2C10"/>
    <w:rsid w:val="008E2E3E"/>
    <w:rsid w:val="008E3BE9"/>
    <w:rsid w:val="008E3E9E"/>
    <w:rsid w:val="008E77F7"/>
    <w:rsid w:val="00900323"/>
    <w:rsid w:val="00900606"/>
    <w:rsid w:val="00904140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B21CA"/>
    <w:rsid w:val="009C0A62"/>
    <w:rsid w:val="009C3B82"/>
    <w:rsid w:val="009C5858"/>
    <w:rsid w:val="009D43D6"/>
    <w:rsid w:val="009D6D61"/>
    <w:rsid w:val="00A11AD5"/>
    <w:rsid w:val="00A26C76"/>
    <w:rsid w:val="00A333A3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1FBB"/>
    <w:rsid w:val="00B54B3A"/>
    <w:rsid w:val="00B65F14"/>
    <w:rsid w:val="00B83870"/>
    <w:rsid w:val="00B84CC8"/>
    <w:rsid w:val="00B86540"/>
    <w:rsid w:val="00B909E0"/>
    <w:rsid w:val="00BB186D"/>
    <w:rsid w:val="00BB3A46"/>
    <w:rsid w:val="00BC412F"/>
    <w:rsid w:val="00BC7789"/>
    <w:rsid w:val="00BD69DA"/>
    <w:rsid w:val="00BF1798"/>
    <w:rsid w:val="00C122D9"/>
    <w:rsid w:val="00C13199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CF5F7B"/>
    <w:rsid w:val="00D02593"/>
    <w:rsid w:val="00D0300B"/>
    <w:rsid w:val="00D0574B"/>
    <w:rsid w:val="00D252D8"/>
    <w:rsid w:val="00D272EB"/>
    <w:rsid w:val="00D333A8"/>
    <w:rsid w:val="00D411E9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E10413"/>
    <w:rsid w:val="00E27DBA"/>
    <w:rsid w:val="00E30BBC"/>
    <w:rsid w:val="00E40716"/>
    <w:rsid w:val="00E65A92"/>
    <w:rsid w:val="00E7171B"/>
    <w:rsid w:val="00E828CC"/>
    <w:rsid w:val="00E90CA9"/>
    <w:rsid w:val="00E95FD9"/>
    <w:rsid w:val="00EB48FD"/>
    <w:rsid w:val="00EC1FD0"/>
    <w:rsid w:val="00ED31E7"/>
    <w:rsid w:val="00ED58FB"/>
    <w:rsid w:val="00EE2392"/>
    <w:rsid w:val="00EF268B"/>
    <w:rsid w:val="00EF5A12"/>
    <w:rsid w:val="00EF6975"/>
    <w:rsid w:val="00F641F8"/>
    <w:rsid w:val="00F653D4"/>
    <w:rsid w:val="00F717C7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9865"/>
  <w15:docId w15:val="{9E5F4D97-3DA6-4240-8CB2-5A24642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D9D8-D37E-4BF6-9CF2-284B7E7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69</cp:revision>
  <cp:lastPrinted>2022-12-21T11:27:00Z</cp:lastPrinted>
  <dcterms:created xsi:type="dcterms:W3CDTF">2020-12-14T13:41:00Z</dcterms:created>
  <dcterms:modified xsi:type="dcterms:W3CDTF">2023-06-13T08:06:00Z</dcterms:modified>
</cp:coreProperties>
</file>