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7F03" w14:textId="77777777" w:rsidR="001936CE" w:rsidRPr="001936CE" w:rsidRDefault="0050104B" w:rsidP="00193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4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экспертного мероприятия по подготовке заключения </w:t>
      </w:r>
      <w:r w:rsidR="003355DF" w:rsidRPr="00501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7458" w:rsidRPr="0057745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936CE" w:rsidRPr="001936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14:paraId="270EF612" w14:textId="77777777" w:rsidR="001936CE" w:rsidRDefault="001936CE" w:rsidP="00193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36CE">
        <w:rPr>
          <w:rFonts w:ascii="Times New Roman" w:hAnsi="Times New Roman" w:cs="Times New Roman"/>
          <w:b/>
          <w:sz w:val="28"/>
          <w:szCs w:val="28"/>
        </w:rPr>
        <w:t>Кубанскостепного</w:t>
      </w:r>
      <w:proofErr w:type="spellEnd"/>
      <w:r w:rsidRPr="001936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6301BE5D" w14:textId="7D84CCD0" w:rsidR="005D7F9D" w:rsidRDefault="001936CE" w:rsidP="00193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CE">
        <w:rPr>
          <w:rFonts w:ascii="Times New Roman" w:hAnsi="Times New Roman" w:cs="Times New Roman"/>
          <w:b/>
          <w:sz w:val="28"/>
          <w:szCs w:val="28"/>
        </w:rPr>
        <w:t>Каневского района за 2022 год</w:t>
      </w:r>
    </w:p>
    <w:p w14:paraId="6AB24F7B" w14:textId="77777777" w:rsidR="001936CE" w:rsidRDefault="001936CE" w:rsidP="00193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A9F6C" w14:textId="40E88031" w:rsidR="003355DF" w:rsidRPr="003355DF" w:rsidRDefault="003355DF" w:rsidP="00553E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проведенного экспертно-аналитического мероприятия 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>Контрольно-счетн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77458">
        <w:rPr>
          <w:rFonts w:ascii="Times New Roman" w:hAnsi="Times New Roman" w:cs="Times New Roman"/>
          <w:bCs/>
          <w:iCs/>
          <w:sz w:val="28"/>
          <w:szCs w:val="28"/>
        </w:rPr>
        <w:t xml:space="preserve"> палат</w:t>
      </w:r>
      <w:r w:rsidR="008F5457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355DF">
        <w:rPr>
          <w:rFonts w:ascii="Times New Roman" w:hAnsi="Times New Roman" w:cs="Times New Roman"/>
          <w:bCs/>
          <w:iCs/>
          <w:sz w:val="28"/>
          <w:szCs w:val="28"/>
        </w:rPr>
        <w:t xml:space="preserve"> сделаны следующие выводы.</w:t>
      </w:r>
    </w:p>
    <w:p w14:paraId="6240DFF3" w14:textId="77777777" w:rsidR="0086628F" w:rsidRPr="0086628F" w:rsidRDefault="0086628F" w:rsidP="008662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Представленный Контрольно-счетной палате муниципального образования Каневской район отчет</w:t>
      </w:r>
      <w:r w:rsidRPr="0086628F">
        <w:t xml:space="preserve"> 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 за 2022 год не соответствует требованиям, установленным статьей 264.2 БК РФ, так как не содержит показатели исполнения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доходов бюджета по кодам </w:t>
      </w:r>
      <w:hyperlink r:id="rId5" w:anchor="/multilink/12112604/paragraph/8027/number/0" w:history="1">
        <w:r w:rsidRPr="0086628F">
          <w:rPr>
            <w:rFonts w:ascii="Times New Roman" w:hAnsi="Times New Roman" w:cs="Times New Roman"/>
            <w:sz w:val="28"/>
            <w:szCs w:val="28"/>
            <w:lang w:eastAsia="ru-RU"/>
          </w:rPr>
          <w:t>классификации доходов</w:t>
        </w:r>
      </w:hyperlink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бюджетов, расходов бюджета по разделам и подразделам классификации расходов бюджетов, источников финансирования дефицита бюджета по кодам </w:t>
      </w:r>
      <w:hyperlink r:id="rId6" w:anchor="/multilink/12112604/paragraph/8031/number/0" w:history="1">
        <w:r w:rsidRPr="0086628F">
          <w:rPr>
            <w:rFonts w:ascii="Times New Roman" w:hAnsi="Times New Roman" w:cs="Times New Roman"/>
            <w:sz w:val="28"/>
            <w:szCs w:val="28"/>
            <w:lang w:eastAsia="ru-RU"/>
          </w:rPr>
          <w:t>классификации источников финансирования дефицитов</w:t>
        </w:r>
      </w:hyperlink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бюджетов.</w:t>
      </w:r>
    </w:p>
    <w:p w14:paraId="6DDC5221" w14:textId="77777777" w:rsidR="0086628F" w:rsidRPr="0086628F" w:rsidRDefault="0086628F" w:rsidP="008662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Calibri" w:hAnsi="Times New Roman" w:cs="Times New Roman"/>
          <w:sz w:val="28"/>
          <w:szCs w:val="28"/>
        </w:rPr>
        <w:t>2. 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отсутствия в представленном </w:t>
      </w:r>
      <w:r w:rsidRPr="0086628F">
        <w:rPr>
          <w:rFonts w:ascii="Times New Roman" w:eastAsia="Calibri" w:hAnsi="Times New Roman" w:cs="Times New Roman"/>
          <w:sz w:val="28"/>
        </w:rPr>
        <w:t>отчете об исполнении местного бюджета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исполненных значений показателей доходов бюджета и источников финансирования дефицита бюджета, анализ доходной части и результата исполнения бюджета </w:t>
      </w:r>
      <w:proofErr w:type="spellStart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 за 2022 год проведен на основании данных Отчета (ф. 0503117).</w:t>
      </w:r>
    </w:p>
    <w:p w14:paraId="3847A88F" w14:textId="77777777" w:rsidR="0086628F" w:rsidRPr="0086628F" w:rsidRDefault="0086628F" w:rsidP="0086628F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8F">
        <w:rPr>
          <w:rFonts w:ascii="Times New Roman" w:eastAsia="Calibri" w:hAnsi="Times New Roman" w:cs="Times New Roman"/>
          <w:sz w:val="28"/>
          <w:szCs w:val="28"/>
        </w:rPr>
        <w:t xml:space="preserve">Общие итоги исполнения бюджета </w:t>
      </w:r>
      <w:proofErr w:type="spellStart"/>
      <w:r w:rsidRPr="0086628F">
        <w:rPr>
          <w:rFonts w:ascii="Times New Roman" w:eastAsia="Calibri" w:hAnsi="Times New Roman" w:cs="Times New Roman"/>
          <w:sz w:val="28"/>
          <w:szCs w:val="28"/>
        </w:rPr>
        <w:t>Кубанскостепного</w:t>
      </w:r>
      <w:proofErr w:type="spellEnd"/>
      <w:r w:rsidRPr="008662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2022 год характеризуются следующими основными показателями:</w:t>
      </w:r>
    </w:p>
    <w:p w14:paraId="301A576F" w14:textId="77777777" w:rsidR="0086628F" w:rsidRPr="0086628F" w:rsidRDefault="0086628F" w:rsidP="008662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исполнены в сумме 15 833,4 тыс. руб. или </w:t>
      </w:r>
      <w:r w:rsidRPr="008662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размере 100 %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утвержденным бюджетным назначениям.</w:t>
      </w:r>
    </w:p>
    <w:p w14:paraId="7D98FCDC" w14:textId="77777777" w:rsidR="0086628F" w:rsidRPr="0086628F" w:rsidRDefault="0086628F" w:rsidP="008662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Фактическое исполнение бюджета за 2022 год по расходам составило 17 116,8 тыс. руб. или</w:t>
      </w:r>
      <w:r w:rsidRPr="0086628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97,8 % к плановым назначениям. </w:t>
      </w:r>
    </w:p>
    <w:p w14:paraId="71298552" w14:textId="77777777" w:rsidR="0086628F" w:rsidRPr="0086628F" w:rsidRDefault="0086628F" w:rsidP="008662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утвержденных ассигнований по муниципальным программам составил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>8 921,2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Фактически мероприятия программ выполнены в объеме </w:t>
      </w:r>
      <w:r w:rsidRPr="0086628F">
        <w:rPr>
          <w:rFonts w:ascii="Times New Roman" w:hAnsi="Times New Roman" w:cs="Times New Roman"/>
          <w:sz w:val="28"/>
          <w:szCs w:val="28"/>
        </w:rPr>
        <w:t xml:space="preserve">8 689,5 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или на 97,4 % от утвержденного объема финансирования. Удельный вес расходов бюджета, осуществленных в рамках муниципальных программ, составил 51 % от общего объема расходов.</w:t>
      </w:r>
    </w:p>
    <w:p w14:paraId="60EC8F4D" w14:textId="77777777" w:rsidR="0086628F" w:rsidRPr="0086628F" w:rsidRDefault="0086628F" w:rsidP="0086628F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поселения на 2022 год (в последней редакции) размер дефицита бюджета утвержден в сумме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1 676,8 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14:paraId="6E426831" w14:textId="77777777" w:rsidR="0086628F" w:rsidRPr="0086628F" w:rsidRDefault="0086628F" w:rsidP="0086628F">
      <w:pPr>
        <w:shd w:val="clear" w:color="auto" w:fill="FFFFFF" w:themeFill="background1"/>
        <w:tabs>
          <w:tab w:val="left" w:pos="-144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Отчету (ф. 0503117) фактически результат исполнения бюджета поселения за 2022 год – дефицит в сумме 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1 283,5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14:paraId="04A41D3C" w14:textId="77777777" w:rsidR="0086628F" w:rsidRPr="0086628F" w:rsidRDefault="0086628F" w:rsidP="0086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долг на 01.01.2023 отсутствует. </w:t>
      </w:r>
    </w:p>
    <w:p w14:paraId="27023CF9" w14:textId="77777777" w:rsidR="0086628F" w:rsidRPr="0086628F" w:rsidRDefault="0086628F" w:rsidP="0086628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муниципального долга в 2022 году по данным отчета об исполнении местного бюджета составил 0,1 тыс. руб. или менее 0,00001 % от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что не превышает ограничения, установленные статьей 111 БК РФ.</w:t>
      </w:r>
    </w:p>
    <w:p w14:paraId="1BE9DC73" w14:textId="77777777" w:rsidR="0086628F" w:rsidRPr="0086628F" w:rsidRDefault="0086628F" w:rsidP="0086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целом, несмотря на допущенные недостатки в бюджетной отчетности главного администратора бюджетных средств, работа по бюджетному учету и составлению отчетности ведется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Федерации, Министерства финансов Краснодарского края.</w:t>
      </w:r>
    </w:p>
    <w:p w14:paraId="75BADFE5" w14:textId="28CB550D" w:rsidR="0086628F" w:rsidRPr="0086628F" w:rsidRDefault="0086628F" w:rsidP="0086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факты нарушений и недостатков в представленной отчетности, отраженные в </w:t>
      </w:r>
      <w:r w:rsidR="00FE0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повлияли на итоговые значения основных показателей бюджета, представленного администрацией </w:t>
      </w:r>
      <w:proofErr w:type="spellStart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бюджетная отчетность главного администратора бюджетных средств является недостаточно достоверной и информативной. </w:t>
      </w:r>
    </w:p>
    <w:p w14:paraId="48F65521" w14:textId="77777777" w:rsidR="0086628F" w:rsidRPr="0086628F" w:rsidRDefault="0086628F" w:rsidP="008662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28F">
        <w:rPr>
          <w:rFonts w:ascii="Times New Roman" w:hAnsi="Times New Roman" w:cs="Times New Roman"/>
          <w:bCs/>
          <w:sz w:val="28"/>
          <w:szCs w:val="28"/>
        </w:rPr>
        <w:t>Вместе с тем Контрольно-счетная палата отмечает:</w:t>
      </w:r>
    </w:p>
    <w:p w14:paraId="27AC9EA5" w14:textId="5396E48D" w:rsidR="0086628F" w:rsidRPr="0086628F" w:rsidRDefault="0086628F" w:rsidP="00866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628F">
        <w:rPr>
          <w:rFonts w:ascii="Times New Roman" w:eastAsia="Calibri" w:hAnsi="Times New Roman" w:cs="Times New Roman"/>
          <w:sz w:val="28"/>
        </w:rPr>
        <w:t xml:space="preserve">В нарушение </w:t>
      </w:r>
      <w:r w:rsidRPr="0086628F">
        <w:rPr>
          <w:rFonts w:ascii="Times New Roman" w:eastAsia="Calibri" w:hAnsi="Times New Roman" w:cs="Times New Roman"/>
          <w:sz w:val="28"/>
          <w:szCs w:val="28"/>
        </w:rPr>
        <w:t>части 2 статьи 264.5 БК РФ,</w:t>
      </w:r>
      <w:r w:rsidRPr="0086628F">
        <w:rPr>
          <w:rFonts w:ascii="Times New Roman" w:eastAsia="Calibri" w:hAnsi="Times New Roman" w:cs="Times New Roman"/>
          <w:sz w:val="28"/>
        </w:rPr>
        <w:t xml:space="preserve"> статьи 32 Положения о бюджетном процессе </w:t>
      </w:r>
      <w:r w:rsidRPr="0086628F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не представлена пояснительная записка.</w:t>
      </w:r>
    </w:p>
    <w:p w14:paraId="244EE062" w14:textId="25F7C4AB" w:rsidR="0086628F" w:rsidRPr="0086628F" w:rsidRDefault="0086628F" w:rsidP="008662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86628F">
        <w:rPr>
          <w:rFonts w:ascii="Times New Roman" w:eastAsia="Calibri" w:hAnsi="Times New Roman" w:cs="Times New Roman"/>
          <w:sz w:val="28"/>
        </w:rPr>
        <w:t xml:space="preserve">. В нарушение </w:t>
      </w:r>
      <w:r w:rsidRPr="0086628F">
        <w:rPr>
          <w:rFonts w:ascii="Times New Roman" w:eastAsia="Calibri" w:hAnsi="Times New Roman" w:cs="Times New Roman"/>
          <w:sz w:val="28"/>
          <w:szCs w:val="28"/>
        </w:rPr>
        <w:t>абзаца второго части 5 статьи 264.2 БК РФ,</w:t>
      </w:r>
      <w:r w:rsidRPr="00866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28F">
        <w:rPr>
          <w:rFonts w:ascii="Times New Roman" w:eastAsia="Calibri" w:hAnsi="Times New Roman" w:cs="Times New Roman"/>
          <w:sz w:val="28"/>
        </w:rPr>
        <w:t>статей 30 и 32 Положения о бюджетном процессе отчет об исполнении местного бюджета за 2022 год представлен в форме проекта постановления администрации</w:t>
      </w:r>
      <w:r w:rsidRPr="0086628F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r w:rsidRPr="0086628F">
        <w:rPr>
          <w:rFonts w:ascii="Times New Roman" w:eastAsia="Calibri" w:hAnsi="Times New Roman" w:cs="Times New Roman"/>
          <w:sz w:val="28"/>
        </w:rPr>
        <w:t>Кубанскостепного</w:t>
      </w:r>
      <w:proofErr w:type="spellEnd"/>
      <w:r w:rsidRPr="0086628F">
        <w:rPr>
          <w:rFonts w:ascii="Times New Roman" w:eastAsia="Calibri" w:hAnsi="Times New Roman" w:cs="Times New Roman"/>
          <w:sz w:val="28"/>
        </w:rPr>
        <w:t xml:space="preserve"> сельского поселения Каневского района «Об исполнении бюджета </w:t>
      </w:r>
      <w:proofErr w:type="spellStart"/>
      <w:r w:rsidRPr="0086628F">
        <w:rPr>
          <w:rFonts w:ascii="Times New Roman" w:eastAsia="Calibri" w:hAnsi="Times New Roman" w:cs="Times New Roman"/>
          <w:sz w:val="28"/>
        </w:rPr>
        <w:t>Кубанскостепного</w:t>
      </w:r>
      <w:proofErr w:type="spellEnd"/>
      <w:r w:rsidRPr="0086628F">
        <w:rPr>
          <w:rFonts w:ascii="Times New Roman" w:eastAsia="Calibri" w:hAnsi="Times New Roman" w:cs="Times New Roman"/>
          <w:sz w:val="28"/>
        </w:rPr>
        <w:t xml:space="preserve"> сельского поселения Каневского района за 2022 год».</w:t>
      </w:r>
    </w:p>
    <w:p w14:paraId="0102CB2C" w14:textId="2081E00A" w:rsidR="0086628F" w:rsidRPr="0086628F" w:rsidRDefault="0086628F" w:rsidP="008662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6628F">
        <w:rPr>
          <w:rFonts w:ascii="Times New Roman" w:eastAsia="Calibri" w:hAnsi="Times New Roman" w:cs="Times New Roman"/>
          <w:sz w:val="28"/>
          <w:szCs w:val="28"/>
        </w:rPr>
        <w:t>. В нарушение статьи 264.2 БК РФ и статьи 33 Положения о бюджетном процессе текстовая часть проекта отчета об исполнении бюджета не содержит общий объем доходов, общий объем расходов, дефицит (профицит) бюджета и наименование приложений, входящих в состав отчета об исполнении бюджета; наименование, содержание и количество приложений не соответствует утвержденной структуре.</w:t>
      </w:r>
    </w:p>
    <w:p w14:paraId="633919F8" w14:textId="1607299C" w:rsidR="0086628F" w:rsidRPr="0086628F" w:rsidRDefault="0086628F" w:rsidP="0086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66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нарушение части 5 статьи 179.4 БК РФ, пункта 4 Порядка формирования и использования бюджетных ассигнований муниципального дорожного фонда объем бюджетных ассигнований 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в 2023 году сформирован без учета остатка дорожного фонда 2022 года размере 230,9 тыс. руб. </w:t>
      </w:r>
    </w:p>
    <w:p w14:paraId="20A627C6" w14:textId="003A7F43" w:rsidR="0086628F" w:rsidRPr="0086628F" w:rsidRDefault="0086628F" w:rsidP="0086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28F">
        <w:t xml:space="preserve"> 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2 статьи 86 БК РФ объем бюджетных ассигнований на реализацию мероприятий муниципальных программ, утвержденный решением о бюджете на 2022 год, превышает объем финансирования, предусмотренный муниципальными программами, на общую сумму 419,3 тыс. руб.</w:t>
      </w:r>
    </w:p>
    <w:p w14:paraId="21508C5B" w14:textId="7169E0E1" w:rsidR="0086628F" w:rsidRPr="0086628F" w:rsidRDefault="0086628F" w:rsidP="0086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части 3 статьи 179 БК РФ, пункта 4.9 Порядка по муниципальным программам № 92 сводный годовой доклад о ходе реализации и об оценке эффективности реализации муниципальных программ не содержит ранжированный перечень муниципальных программ по значению их эффективности, рассчитанной в соответствии с Методикой оценки эффективности реализации муниципальной программы и  сведения о степени 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установленных и достигнутых целевых показателей муниципальных программ за отчетный год.</w:t>
      </w:r>
    </w:p>
    <w:p w14:paraId="2A254618" w14:textId="41726343" w:rsidR="0086628F" w:rsidRPr="0086628F" w:rsidRDefault="0086628F" w:rsidP="0086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628F">
        <w:rPr>
          <w:rFonts w:ascii="Times New Roman" w:eastAsia="Calibri" w:hAnsi="Times New Roman" w:cs="Times New Roman"/>
          <w:sz w:val="28"/>
          <w:szCs w:val="28"/>
        </w:rPr>
        <w:t xml:space="preserve"> В приложениях № 2, </w:t>
      </w:r>
      <w:proofErr w:type="gramStart"/>
      <w:r w:rsidRPr="0086628F">
        <w:rPr>
          <w:rFonts w:ascii="Times New Roman" w:eastAsia="Calibri" w:hAnsi="Times New Roman" w:cs="Times New Roman"/>
          <w:sz w:val="28"/>
          <w:szCs w:val="28"/>
        </w:rPr>
        <w:t>3  отчета</w:t>
      </w:r>
      <w:proofErr w:type="gramEnd"/>
      <w:r w:rsidRPr="0086628F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за 2022 год допущены нарушения требований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>Приказов № 85н, № 75н в части наименования кодов источников финансирования дефицитов бюджетов</w:t>
      </w:r>
      <w:r w:rsidRPr="008662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>кодов разделов, подразделов, видов расходов классификации расходов бюджета.</w:t>
      </w:r>
    </w:p>
    <w:p w14:paraId="72FEC1AF" w14:textId="77777777" w:rsidR="0086628F" w:rsidRPr="0086628F" w:rsidRDefault="0086628F" w:rsidP="00866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установлены факты несоблюдения </w:t>
      </w:r>
      <w:r w:rsidRPr="0086628F">
        <w:rPr>
          <w:rFonts w:ascii="Times New Roman" w:eastAsia="Calibri" w:hAnsi="Times New Roman" w:cs="Times New Roman"/>
          <w:sz w:val="28"/>
          <w:szCs w:val="28"/>
        </w:rPr>
        <w:t xml:space="preserve">Правил применения целевых статей расходов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наименования целевых статей расходов при формировании отчета об исполнении бюджета. </w:t>
      </w:r>
    </w:p>
    <w:p w14:paraId="325954E8" w14:textId="77777777" w:rsidR="0086628F" w:rsidRPr="0086628F" w:rsidRDefault="0086628F" w:rsidP="00866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приложении № 2 </w:t>
      </w:r>
      <w:r w:rsidRPr="0086628F">
        <w:rPr>
          <w:rFonts w:ascii="Times New Roman" w:eastAsia="Calibri" w:hAnsi="Times New Roman" w:cs="Times New Roman"/>
          <w:sz w:val="28"/>
          <w:szCs w:val="28"/>
        </w:rPr>
        <w:t xml:space="preserve">отчета об исполнении бюджета за 2022 год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содержатся технические ошибки в части кассового исполнения расходов бюджета, периода реализации муниципальных программ. </w:t>
      </w:r>
      <w:proofErr w:type="gramStart"/>
      <w:r w:rsidRPr="0086628F">
        <w:rPr>
          <w:rFonts w:ascii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628F">
        <w:rPr>
          <w:rFonts w:ascii="Times New Roman" w:eastAsia="Calibri" w:hAnsi="Times New Roman" w:cs="Times New Roman"/>
          <w:sz w:val="28"/>
          <w:szCs w:val="28"/>
        </w:rPr>
        <w:t xml:space="preserve">в нарушение статьи 9 БК РФ </w:t>
      </w:r>
      <w:r w:rsidRPr="0086628F">
        <w:rPr>
          <w:rFonts w:ascii="Times New Roman" w:hAnsi="Times New Roman" w:cs="Times New Roman"/>
          <w:sz w:val="28"/>
          <w:szCs w:val="28"/>
          <w:lang w:eastAsia="ru-RU"/>
        </w:rPr>
        <w:t xml:space="preserve">при формировании и исполнении бюджета применялась бюджетная классификация, </w:t>
      </w:r>
      <w:r w:rsidRPr="0086628F">
        <w:rPr>
          <w:rFonts w:ascii="Times New Roman" w:eastAsia="Calibri" w:hAnsi="Times New Roman" w:cs="Times New Roman"/>
          <w:sz w:val="28"/>
          <w:szCs w:val="28"/>
        </w:rPr>
        <w:t>не установленная Правилами применения целевых статей расходов поселения.</w:t>
      </w:r>
    </w:p>
    <w:p w14:paraId="01D56434" w14:textId="0F75C408" w:rsidR="0086628F" w:rsidRPr="0086628F" w:rsidRDefault="0086628F" w:rsidP="008662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Каневской район предложила:</w:t>
      </w:r>
    </w:p>
    <w:p w14:paraId="7271D057" w14:textId="651295C0" w:rsidR="0086628F" w:rsidRPr="0086628F" w:rsidRDefault="0086628F" w:rsidP="0086628F">
      <w:pPr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района: </w:t>
      </w:r>
    </w:p>
    <w:p w14:paraId="13529551" w14:textId="77777777" w:rsidR="0086628F" w:rsidRPr="0086628F" w:rsidRDefault="0086628F" w:rsidP="0086628F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меры:</w:t>
      </w:r>
    </w:p>
    <w:p w14:paraId="62370AA2" w14:textId="5E7AC352" w:rsidR="0086628F" w:rsidRPr="0086628F" w:rsidRDefault="0086628F" w:rsidP="00866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6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замечаний и нарушений, изложенных в акте по результатам внешней проверки годовой бюджетной отчетности;</w:t>
      </w:r>
    </w:p>
    <w:p w14:paraId="749FCA41" w14:textId="77777777" w:rsidR="0086628F" w:rsidRPr="0086628F" w:rsidRDefault="0086628F" w:rsidP="00866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 формированию отчета об исполнении бюджета в форме проекта решения Совета </w:t>
      </w:r>
      <w:proofErr w:type="spellStart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 и приведению содержания годового отчета об исполнении бюджета в соответствие с требованиями БК РФ и Положения о бюджетном процессе;</w:t>
      </w:r>
    </w:p>
    <w:p w14:paraId="311F24E9" w14:textId="77777777" w:rsidR="0086628F" w:rsidRPr="0086628F" w:rsidRDefault="0086628F" w:rsidP="00866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 формированию </w:t>
      </w:r>
      <w:r w:rsidRPr="0086628F">
        <w:rPr>
          <w:rFonts w:ascii="Times New Roman" w:hAnsi="Times New Roman" w:cs="Times New Roman"/>
          <w:sz w:val="28"/>
          <w:szCs w:val="28"/>
        </w:rPr>
        <w:t>пояснительной записки к годовому отчету об исполнении бюджета;</w:t>
      </w:r>
    </w:p>
    <w:p w14:paraId="12D7DDE2" w14:textId="77777777" w:rsidR="0086628F" w:rsidRPr="0086628F" w:rsidRDefault="0086628F" w:rsidP="0086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увеличению бюджетных ассигнований дорожного фонда в 2023 году на сумму неиспользованного остатка отчетного года в размере 230,9 тыс. руб.;</w:t>
      </w:r>
    </w:p>
    <w:p w14:paraId="7E67D567" w14:textId="77777777" w:rsidR="0086628F" w:rsidRPr="0086628F" w:rsidRDefault="0086628F" w:rsidP="00866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включению в доклад о ходе реализации муниципальных программ за 2022 год ранжированного перечня муниципальных программ по значению их эффективности, рассчитанной в соответствии с Методикой оценки эффективности реализации муниципальной программы и  сведений о степени соответствия установленных и достигнутых целевых показателей муниципальных программ за отчетный год;</w:t>
      </w:r>
    </w:p>
    <w:p w14:paraId="7072DA5C" w14:textId="77777777" w:rsidR="0086628F" w:rsidRPr="0086628F" w:rsidRDefault="0086628F" w:rsidP="00866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устранению нарушений Приказа № 85н, Приказа № 75н, Правил применения целевых статей расходов в представленном отчете об исполнении бюджета;</w:t>
      </w:r>
    </w:p>
    <w:p w14:paraId="012FE4B3" w14:textId="77777777" w:rsidR="0086628F" w:rsidRPr="0086628F" w:rsidRDefault="0086628F" w:rsidP="00866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внесению изменений в Правила применения целевых статей расходов в части утверждения целевых статей классификации расходов бюджета поселения.</w:t>
      </w:r>
    </w:p>
    <w:p w14:paraId="25656273" w14:textId="77777777" w:rsidR="0086628F" w:rsidRPr="0086628F" w:rsidRDefault="0086628F" w:rsidP="0086628F">
      <w:pPr>
        <w:numPr>
          <w:ilvl w:val="0"/>
          <w:numId w:val="6"/>
        </w:numPr>
        <w:tabs>
          <w:tab w:val="left" w:pos="993"/>
        </w:tabs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14:paraId="3D7E8AD4" w14:textId="77777777" w:rsidR="0086628F" w:rsidRPr="0086628F" w:rsidRDefault="0086628F" w:rsidP="008662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соблюдение требований бюджетного законодательства, муниципальных правовых актов при осуществлении бюджетного процесса в поселении, формировании отчета об исполнении бюджета;</w:t>
      </w:r>
    </w:p>
    <w:p w14:paraId="3AA0BD12" w14:textId="77777777" w:rsidR="0086628F" w:rsidRPr="0086628F" w:rsidRDefault="0086628F" w:rsidP="00866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соблюдение требований БК РФ при разработке и утверждении муниципальных программ, а также соответствия объема бюджетных ассигнований, включаемых в бюджет поселения по целевым статьям </w:t>
      </w:r>
      <w:r w:rsidRPr="0086628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объему средств,</w:t>
      </w: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по мероприятиям муниципальных программ;</w:t>
      </w:r>
    </w:p>
    <w:p w14:paraId="438239CD" w14:textId="77777777" w:rsidR="0086628F" w:rsidRPr="0086628F" w:rsidRDefault="0086628F" w:rsidP="0086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hAnsi="Times New Roman" w:cs="Times New Roman"/>
          <w:sz w:val="28"/>
          <w:szCs w:val="28"/>
          <w:lang w:eastAsia="ru-RU"/>
        </w:rPr>
        <w:t>- соблюдение требований Порядка по муниципальным программам № 92.</w:t>
      </w:r>
    </w:p>
    <w:p w14:paraId="1B127A96" w14:textId="77777777" w:rsidR="0086628F" w:rsidRPr="0086628F" w:rsidRDefault="0086628F" w:rsidP="0086628F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</w:t>
      </w:r>
      <w:proofErr w:type="spellStart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района:</w:t>
      </w:r>
    </w:p>
    <w:p w14:paraId="2EF58A76" w14:textId="2CFB7AFE" w:rsidR="0086628F" w:rsidRPr="0086628F" w:rsidRDefault="00FE0EF9" w:rsidP="0086628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28F"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нормами статьи 33 Положения о бюджетном процессе  принять решение об отклонении отчета об исполнении бюджета </w:t>
      </w:r>
      <w:proofErr w:type="spellStart"/>
      <w:r w:rsidR="0086628F"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86628F"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 за 2022 год и его возврате администрации </w:t>
      </w:r>
      <w:proofErr w:type="spellStart"/>
      <w:r w:rsidR="0086628F"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86628F" w:rsidRPr="008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устранения фактов нарушения бюджетного законодательства и недостоверного отражения сведений, характеризующих исполнение бюджета по доходам, расходам и источникам финансирования дефицита бюджета.</w:t>
      </w:r>
    </w:p>
    <w:p w14:paraId="6AC7A9CD" w14:textId="7F1A4D2F" w:rsidR="000253CB" w:rsidRPr="000253CB" w:rsidRDefault="000253CB" w:rsidP="0002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23B4F" w14:textId="77777777" w:rsidR="003355DF" w:rsidRPr="003355DF" w:rsidRDefault="003355DF" w:rsidP="00553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55DF" w:rsidRPr="003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432"/>
    <w:multiLevelType w:val="hybridMultilevel"/>
    <w:tmpl w:val="F75C45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2D03A4"/>
    <w:multiLevelType w:val="hybridMultilevel"/>
    <w:tmpl w:val="665C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50B49"/>
    <w:multiLevelType w:val="hybridMultilevel"/>
    <w:tmpl w:val="227070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7B2409"/>
    <w:multiLevelType w:val="hybridMultilevel"/>
    <w:tmpl w:val="4940A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0196"/>
    <w:multiLevelType w:val="hybridMultilevel"/>
    <w:tmpl w:val="F638863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D0774DC"/>
    <w:multiLevelType w:val="hybridMultilevel"/>
    <w:tmpl w:val="EC52BE86"/>
    <w:lvl w:ilvl="0" w:tplc="3A8C70B6">
      <w:start w:val="28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232FE0"/>
    <w:multiLevelType w:val="hybridMultilevel"/>
    <w:tmpl w:val="510801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7EF551F1"/>
    <w:multiLevelType w:val="hybridMultilevel"/>
    <w:tmpl w:val="B4244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F"/>
    <w:rsid w:val="000127E8"/>
    <w:rsid w:val="000253CB"/>
    <w:rsid w:val="001936CE"/>
    <w:rsid w:val="002360F1"/>
    <w:rsid w:val="003355DF"/>
    <w:rsid w:val="00477000"/>
    <w:rsid w:val="004D6437"/>
    <w:rsid w:val="0050104B"/>
    <w:rsid w:val="00520428"/>
    <w:rsid w:val="00553E5D"/>
    <w:rsid w:val="00577458"/>
    <w:rsid w:val="00591076"/>
    <w:rsid w:val="005D7F9D"/>
    <w:rsid w:val="006A67A5"/>
    <w:rsid w:val="006C3891"/>
    <w:rsid w:val="006F41BB"/>
    <w:rsid w:val="008445EB"/>
    <w:rsid w:val="0086628F"/>
    <w:rsid w:val="008F5457"/>
    <w:rsid w:val="00934286"/>
    <w:rsid w:val="00AD1C0C"/>
    <w:rsid w:val="00B4371A"/>
    <w:rsid w:val="00D65099"/>
    <w:rsid w:val="00E1308A"/>
    <w:rsid w:val="00E15D6D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4AB"/>
  <w15:docId w15:val="{B510EC32-1AEC-488C-9D28-8AD2A28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3355D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3355DF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9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Гончарова</dc:creator>
  <cp:lastModifiedBy>Оксана Кошель</cp:lastModifiedBy>
  <cp:revision>5</cp:revision>
  <cp:lastPrinted>2024-01-11T08:04:00Z</cp:lastPrinted>
  <dcterms:created xsi:type="dcterms:W3CDTF">2024-01-11T08:06:00Z</dcterms:created>
  <dcterms:modified xsi:type="dcterms:W3CDTF">2024-01-11T10:33:00Z</dcterms:modified>
</cp:coreProperties>
</file>