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13" w:rsidRDefault="00CA3013" w:rsidP="00CA301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порядке, сроках и периодичности подачи отчетов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A3013" w:rsidRPr="00CA3013" w:rsidRDefault="00CA3013" w:rsidP="00CA301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службу занятости населения</w:t>
      </w:r>
    </w:p>
    <w:p w:rsidR="00CA3013" w:rsidRDefault="00CA3013" w:rsidP="00CA301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3013" w:rsidRPr="00CA3013" w:rsidRDefault="00CA3013" w:rsidP="00CA301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</w:t>
      </w:r>
      <w:r w:rsidRPr="00CA3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CA3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Министерства труда и социальной защиты РФ от 3 марта 2023 г. № 16-3/ООГ-383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A3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порядке, сроках и периодичности подачи отчетов по формам проведения оперативного мониторинга в целях обеспечения занятости населения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CA3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даны разъяснени</w:t>
      </w:r>
      <w:r w:rsidR="00535D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text"/>
      <w:bookmarkEnd w:id="0"/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порядка, сроков и периодичности подачи отчетов по формам проведении оперативного мониторинга в целях обеспечения занятости населения,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hyperlink r:id="rId4" w:history="1">
        <w:r w:rsidRPr="00CA3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</w:t>
      </w:r>
      <w:proofErr w:type="gramEnd"/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26 января 2022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оперативного мониторинга в целях обеспечения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Минтруда России от 16 декабря 2022 г. N 786) </w:t>
      </w:r>
    </w:p>
    <w:p w:rsidR="00CA3013" w:rsidRPr="00E07AF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подаются непосредственно работодателем, ведущим деятельность, в следующие сроки:</w:t>
      </w:r>
    </w:p>
    <w:p w:rsidR="00CA3013" w:rsidRPr="00E07AF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«О принятии решения о ликвидации организации либо прекращении деятельности индивидуальным предпринимателем, сокращением численности или штата работников, организации, индивидуального предпринимателя и возможном расторжении трудовых договоров»:</w:t>
      </w:r>
    </w:p>
    <w:p w:rsidR="00CA3013" w:rsidRPr="00E07AF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работодателем-организацией - не позднее, чем за </w:t>
      </w:r>
      <w:r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месяца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соответствующих мероприятий,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</w:t>
      </w:r>
      <w:r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месяца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соответствующих мероприятий;</w:t>
      </w:r>
    </w:p>
    <w:p w:rsidR="00CA3013" w:rsidRPr="00E07AF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работодателем - индивидуальным предпринимателем - не позднее, чем за </w:t>
      </w:r>
      <w:r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две недели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соответствующих мероприятий.</w:t>
      </w:r>
    </w:p>
    <w:p w:rsidR="00B72A37" w:rsidRPr="00E07AF3" w:rsidRDefault="00B72A37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предоставляется на единой цифровой платформе Работа России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48C" w:rsidRPr="00E07AF3" w:rsidRDefault="0006648C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неполного рабочего дня (смены) и (или) неполной рабочей недели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 рабочих дней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о проведении соответствующих мероприятий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013" w:rsidRPr="00E07AF3" w:rsidRDefault="0006648C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подается в случаях, когда указанный режим имеет массовый характер и связан со сложившейся на предприятии (в организации) ситуацией, которая может оказать негативные последствия для деятельности предприятия (организации) или повлечь ма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ссовое высвобождение работников.</w:t>
      </w:r>
    </w:p>
    <w:p w:rsidR="00B72A37" w:rsidRPr="00E07AF3" w:rsidRDefault="00B72A37" w:rsidP="00B7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предоставляется на единой цифровой платформе Работа России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13" w:rsidRPr="00E07AF3" w:rsidRDefault="0006648C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простоя (приостановки производства)</w:t>
      </w:r>
      <w:r w:rsidR="007C36D5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 рабочих дней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о проведе</w:t>
      </w:r>
      <w:r w:rsidR="007C36D5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соответствующих мероприятий.</w:t>
      </w:r>
    </w:p>
    <w:p w:rsidR="00B72A37" w:rsidRPr="00E07AF3" w:rsidRDefault="00B72A37" w:rsidP="00B7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предоставляется на единой цифровой платформе Работа России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13" w:rsidRPr="00E07AF3" w:rsidRDefault="007C36D5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тчеты по формам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организации дистанционной (удаленной) работы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отпусках без сохранения заработной платы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случаях, когда инициатива работника о предоставлении ему отпуска без сохранения заработной платы или о переводе работника на дистанционный (</w:t>
      </w:r>
      <w:proofErr w:type="gramStart"/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удаленный) </w:t>
      </w:r>
      <w:proofErr w:type="gramEnd"/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связана со сложившейся на предприятии (в организации) ситуацией, которая может оказать негативные последствия для деятельности предприятия (организации) или повлечь ма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ссовое высвобождение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работников.</w:t>
      </w:r>
      <w:r w:rsidR="00B72A37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предоставляются в течение </w:t>
      </w:r>
      <w:r w:rsidR="00B72A37"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 рабочих дней</w:t>
      </w:r>
      <w:r w:rsidR="00B72A37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об организации дистанционной работы или предоставлении отпусков без сохранения заработной платы. </w:t>
      </w:r>
    </w:p>
    <w:p w:rsidR="00B72A37" w:rsidRPr="00E07AF3" w:rsidRDefault="00B72A37" w:rsidP="00B72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предоставляются на единой цифровой платформе Работа России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9A1" w:rsidRPr="00E07AF3" w:rsidRDefault="007C36D5" w:rsidP="00661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в отношении работодателя процедур о несостоятельности (банкротстве)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ежемесячно </w:t>
      </w:r>
      <w:proofErr w:type="gramStart"/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процедуры до ее окончания </w:t>
      </w:r>
      <w:r w:rsidR="006619A1" w:rsidRPr="00E07AF3">
        <w:rPr>
          <w:rFonts w:ascii="Times New Roman" w:hAnsi="Times New Roman" w:cs="Times New Roman"/>
          <w:sz w:val="28"/>
          <w:szCs w:val="28"/>
          <w:u w:val="single"/>
        </w:rPr>
        <w:t>в течение 10 рабочих дней</w:t>
      </w:r>
      <w:r w:rsidR="006619A1" w:rsidRPr="00E07AF3">
        <w:rPr>
          <w:rFonts w:ascii="Times New Roman" w:hAnsi="Times New Roman" w:cs="Times New Roman"/>
          <w:sz w:val="28"/>
          <w:szCs w:val="28"/>
        </w:rPr>
        <w:t>, следующих за отчетным месяцем (</w:t>
      </w:r>
      <w:hyperlink r:id="rId5" w:history="1">
        <w:r w:rsidR="006619A1" w:rsidRPr="00E07A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письмо</w:t>
        </w:r>
      </w:hyperlink>
      <w:r w:rsidR="006619A1" w:rsidRPr="00E07AF3">
        <w:rPr>
          <w:rFonts w:ascii="Times New Roman" w:hAnsi="Times New Roman" w:cs="Times New Roman"/>
          <w:sz w:val="28"/>
          <w:szCs w:val="28"/>
        </w:rPr>
        <w:t xml:space="preserve"> Минтруда России от 04.05.2022 N 16-1/В-378).</w:t>
      </w:r>
    </w:p>
    <w:p w:rsidR="006619A1" w:rsidRPr="00E07AF3" w:rsidRDefault="006619A1" w:rsidP="00661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hAnsi="Times New Roman" w:cs="Times New Roman"/>
          <w:sz w:val="28"/>
          <w:szCs w:val="28"/>
        </w:rPr>
        <w:t xml:space="preserve">Отчет предоставляется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единой цифровой платформе Работа России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6D5" w:rsidRPr="00E07AF3" w:rsidRDefault="007C36D5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ежемесячно, </w:t>
      </w:r>
      <w:r w:rsidR="00AF06D0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числа.</w:t>
      </w:r>
    </w:p>
    <w:p w:rsidR="00AF06D0" w:rsidRPr="00E07AF3" w:rsidRDefault="00AF06D0" w:rsidP="00C95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AF3">
        <w:rPr>
          <w:rFonts w:ascii="Times New Roman" w:hAnsi="Times New Roman" w:cs="Times New Roman"/>
          <w:sz w:val="28"/>
          <w:szCs w:val="28"/>
        </w:rPr>
        <w:t>Отчет предоставляется только теми работодателями, кому в соответствии с постановлением администрации муниципального образования Каневской район установлена квота для приема на работу инвалидов на 2023 год.</w:t>
      </w:r>
    </w:p>
    <w:p w:rsidR="00AF06D0" w:rsidRPr="00E07AF3" w:rsidRDefault="00AF06D0" w:rsidP="00C9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необходимо размещать на двух порталах одновременно:</w:t>
      </w:r>
    </w:p>
    <w:p w:rsidR="00AF06D0" w:rsidRPr="00E07AF3" w:rsidRDefault="00AF06D0" w:rsidP="00AF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единой цифровой платформе Работа России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06D0" w:rsidRPr="00E07AF3" w:rsidRDefault="00AF06D0" w:rsidP="00C9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интерактивном портале службы труда и занятости населения Краснодарского края </w:t>
      </w:r>
      <w:r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7AF3">
        <w:rPr>
          <w:rFonts w:ascii="Times New Roman" w:hAnsi="Times New Roman" w:cs="Times New Roman"/>
          <w:sz w:val="28"/>
          <w:szCs w:val="28"/>
        </w:rPr>
        <w:t>).</w:t>
      </w:r>
    </w:p>
    <w:p w:rsidR="00C95850" w:rsidRPr="00E07AF3" w:rsidRDefault="007C36D5" w:rsidP="00C95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для осуществления деятельности по профессиональной реабилитации и содействию занятости инвалидов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3013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ежемесячно, </w:t>
      </w:r>
      <w:r w:rsidR="00C95850" w:rsidRPr="00E07AF3">
        <w:rPr>
          <w:rFonts w:ascii="Times New Roman" w:hAnsi="Times New Roman" w:cs="Times New Roman"/>
          <w:sz w:val="28"/>
          <w:szCs w:val="28"/>
          <w:u w:val="single"/>
        </w:rPr>
        <w:t>течение 10 рабочих дней</w:t>
      </w:r>
      <w:r w:rsidR="00C95850" w:rsidRPr="00E07AF3">
        <w:rPr>
          <w:rFonts w:ascii="Times New Roman" w:hAnsi="Times New Roman" w:cs="Times New Roman"/>
          <w:sz w:val="28"/>
          <w:szCs w:val="28"/>
        </w:rPr>
        <w:t>, следующих за отчетным месяцем (</w:t>
      </w:r>
      <w:hyperlink r:id="rId6" w:history="1">
        <w:r w:rsidR="00C95850" w:rsidRPr="00E07A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письмо</w:t>
        </w:r>
      </w:hyperlink>
      <w:r w:rsidR="00C95850" w:rsidRPr="00E07AF3">
        <w:rPr>
          <w:rFonts w:ascii="Times New Roman" w:hAnsi="Times New Roman" w:cs="Times New Roman"/>
          <w:sz w:val="28"/>
          <w:szCs w:val="28"/>
        </w:rPr>
        <w:t xml:space="preserve"> Минтруда России от 04.05.2022 N 16-1/В-378)</w:t>
      </w:r>
      <w:r w:rsidR="00C95850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9FA" w:rsidRPr="00E07AF3" w:rsidRDefault="006619A1" w:rsidP="0006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предоставляется </w:t>
      </w:r>
      <w:r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всеми работодателями без исключения</w:t>
      </w:r>
      <w:r w:rsidR="000669FA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единой цифровой платформе Работа России </w:t>
      </w:r>
      <w:r w:rsidR="000669FA" w:rsidRPr="00E07A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69FA" w:rsidRPr="00E07AF3"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="000669FA" w:rsidRPr="00E07A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69FA" w:rsidRPr="00E07A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69FA" w:rsidRPr="00E07AF3">
        <w:rPr>
          <w:rFonts w:ascii="Times New Roman" w:hAnsi="Times New Roman" w:cs="Times New Roman"/>
          <w:sz w:val="28"/>
          <w:szCs w:val="28"/>
        </w:rPr>
        <w:t>)</w:t>
      </w:r>
      <w:r w:rsidR="000669FA"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013" w:rsidRPr="00E07AF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отчетах значения показателей указываются в целом по организации (филиалу, представительству или обособленному подразделению).</w:t>
      </w:r>
    </w:p>
    <w:p w:rsidR="00CA3013" w:rsidRPr="00E07AF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ранее поданных сведений рекомендуется представлять актуальную информацию </w:t>
      </w:r>
      <w:r w:rsidRPr="00E07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1 (одного) рабочего дня</w:t>
      </w: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решения, повлекшего изменение сведений.</w:t>
      </w:r>
    </w:p>
    <w:p w:rsidR="00CA301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подаваемая организацией/индивидуальным предпринимателем, используется для принятия оперативных решений по снижению напряженности на рынке труда.</w:t>
      </w:r>
    </w:p>
    <w:p w:rsidR="00BA54E4" w:rsidRPr="00E07AF3" w:rsidRDefault="00BA54E4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отчетов в службу занятости населения влечет наложение административных штрафов.</w:t>
      </w:r>
    </w:p>
    <w:p w:rsidR="00CA3013" w:rsidRPr="00CA3013" w:rsidRDefault="00CA3013" w:rsidP="00CA30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8C" w:rsidRPr="00CA3013" w:rsidRDefault="007C36D5" w:rsidP="007C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КК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sectPr w:rsidR="00D3368C" w:rsidRPr="00CA3013" w:rsidSect="00CA30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13"/>
    <w:rsid w:val="0006648C"/>
    <w:rsid w:val="000669FA"/>
    <w:rsid w:val="000D62B0"/>
    <w:rsid w:val="00535D3F"/>
    <w:rsid w:val="006619A1"/>
    <w:rsid w:val="007C36D5"/>
    <w:rsid w:val="00983A96"/>
    <w:rsid w:val="00AF06D0"/>
    <w:rsid w:val="00B72A37"/>
    <w:rsid w:val="00BA54E4"/>
    <w:rsid w:val="00C95850"/>
    <w:rsid w:val="00CA3013"/>
    <w:rsid w:val="00D3368C"/>
    <w:rsid w:val="00DC77EF"/>
    <w:rsid w:val="00E07277"/>
    <w:rsid w:val="00E07AF3"/>
    <w:rsid w:val="00FC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C"/>
  </w:style>
  <w:style w:type="paragraph" w:styleId="1">
    <w:name w:val="heading 1"/>
    <w:basedOn w:val="a"/>
    <w:link w:val="10"/>
    <w:uiPriority w:val="9"/>
    <w:qFormat/>
    <w:rsid w:val="00CA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01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619A1"/>
    <w:rPr>
      <w:color w:val="008000"/>
    </w:rPr>
  </w:style>
  <w:style w:type="paragraph" w:customStyle="1" w:styleId="a6">
    <w:name w:val="Прижатый влево"/>
    <w:basedOn w:val="a"/>
    <w:next w:val="a"/>
    <w:uiPriority w:val="99"/>
    <w:rsid w:val="00661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579856/1" TargetMode="External"/><Relationship Id="rId5" Type="http://schemas.openxmlformats.org/officeDocument/2006/relationships/hyperlink" Target="http://internet.garant.ru/document/redirect/404579856/1" TargetMode="External"/><Relationship Id="rId4" Type="http://schemas.openxmlformats.org/officeDocument/2006/relationships/hyperlink" Target="http://base.garant.ru/403461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2023-03-13T13:13:00Z</dcterms:created>
  <dcterms:modified xsi:type="dcterms:W3CDTF">2023-03-17T06:58:00Z</dcterms:modified>
</cp:coreProperties>
</file>