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140329" w:rsidRPr="00140329" w:rsidRDefault="00DF3989" w:rsidP="0014032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Заместителю главы</w:t>
                                  </w:r>
                                </w:p>
                                <w:p w:rsidR="00140329" w:rsidRPr="00140329" w:rsidRDefault="00140329" w:rsidP="0014032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140329">
                                    <w:rPr>
                                      <w:sz w:val="28"/>
                                    </w:rPr>
                                    <w:t xml:space="preserve">муниципального образования Каневской район </w:t>
                                  </w:r>
                                </w:p>
                                <w:p w:rsidR="00140329" w:rsidRPr="00140329" w:rsidRDefault="00140329" w:rsidP="0014032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DF3989" w:rsidP="00DF398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Бурба</w:t>
                                  </w:r>
                                  <w:r w:rsidR="00140329" w:rsidRPr="00140329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Н</w:t>
                                  </w:r>
                                  <w:r w:rsidR="00140329" w:rsidRPr="00140329">
                                    <w:rPr>
                                      <w:sz w:val="28"/>
                                    </w:rPr>
                                    <w:t>.</w:t>
                                  </w:r>
                                  <w:r>
                                    <w:rPr>
                                      <w:sz w:val="28"/>
                                    </w:rPr>
                                    <w:t>Н</w:t>
                                  </w:r>
                                  <w:r w:rsidR="00140329" w:rsidRPr="00140329">
                                    <w:rPr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140329" w:rsidRPr="00140329" w:rsidRDefault="00DF3989" w:rsidP="00140329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Заместителю главы</w:t>
                            </w:r>
                          </w:p>
                          <w:p w:rsidR="00140329" w:rsidRPr="00140329" w:rsidRDefault="00140329" w:rsidP="00140329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140329">
                              <w:rPr>
                                <w:sz w:val="28"/>
                              </w:rPr>
                              <w:t xml:space="preserve">муниципального образования Каневской район </w:t>
                            </w:r>
                          </w:p>
                          <w:p w:rsidR="00140329" w:rsidRPr="00140329" w:rsidRDefault="00140329" w:rsidP="00140329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DF3989" w:rsidP="00DF3989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Бурба</w:t>
                            </w:r>
                            <w:r w:rsidR="00140329" w:rsidRPr="00140329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</w:t>
                            </w:r>
                            <w:r w:rsidR="00140329" w:rsidRPr="00140329">
                              <w:rPr>
                                <w:sz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</w:rPr>
                              <w:t>Н</w:t>
                            </w:r>
                            <w:r w:rsidR="00140329" w:rsidRPr="00140329">
                              <w:rPr>
                                <w:sz w:val="28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4307F6">
        <w:rPr>
          <w:color w:val="000000"/>
          <w:sz w:val="28"/>
        </w:rPr>
        <w:t>30.10</w:t>
      </w:r>
      <w:r w:rsidR="00D04587">
        <w:rPr>
          <w:color w:val="000000"/>
          <w:sz w:val="28"/>
        </w:rPr>
        <w:t>.2023</w:t>
      </w:r>
      <w:r w:rsidRPr="00676E06">
        <w:rPr>
          <w:color w:val="000000"/>
          <w:sz w:val="28"/>
        </w:rPr>
        <w:t xml:space="preserve"> г. № 07-01/</w:t>
      </w:r>
      <w:r w:rsidR="0078283E" w:rsidRPr="0078283E">
        <w:rPr>
          <w:color w:val="000000" w:themeColor="text1"/>
          <w:sz w:val="28"/>
        </w:rPr>
        <w:t>119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BC4198" w:rsidRPr="00F228F1" w:rsidRDefault="00E164C9" w:rsidP="00F228F1">
      <w:pPr>
        <w:jc w:val="center"/>
        <w:rPr>
          <w:b/>
          <w:bCs/>
          <w:sz w:val="28"/>
          <w:szCs w:val="28"/>
        </w:rPr>
      </w:pPr>
      <w:r w:rsidRPr="00651E11">
        <w:rPr>
          <w:sz w:val="28"/>
          <w:szCs w:val="28"/>
        </w:rPr>
        <w:t>по результатам экспертиз</w:t>
      </w:r>
      <w:bookmarkStart w:id="0" w:name="_GoBack"/>
      <w:bookmarkEnd w:id="0"/>
      <w:r w:rsidRPr="00651E11">
        <w:rPr>
          <w:sz w:val="28"/>
          <w:szCs w:val="28"/>
        </w:rPr>
        <w:t>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 Каневской район «</w:t>
      </w:r>
      <w:bookmarkStart w:id="1" w:name="_Hlk125460693"/>
      <w:r w:rsidR="004307F6" w:rsidRPr="004307F6">
        <w:rPr>
          <w:bCs/>
          <w:sz w:val="28"/>
          <w:szCs w:val="28"/>
        </w:rPr>
        <w:t>О внесении изменений в постановление администрации муниципального образования Каневской район от 3 декабря 2021 года № 1945 «Об утверждении Порядка и условий оказания консультационной, информационной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в муниципальном образовании Каневской район и Требований к организациям, образующим инфраструктуру поддержки субъектов малого и среднего предпринимательства в муниципаль</w:t>
      </w:r>
      <w:r w:rsidR="004307F6">
        <w:rPr>
          <w:bCs/>
          <w:sz w:val="28"/>
          <w:szCs w:val="28"/>
        </w:rPr>
        <w:t>ном образовании Каневской район</w:t>
      </w:r>
      <w:r w:rsidR="00D04587" w:rsidRPr="00D04587">
        <w:rPr>
          <w:sz w:val="28"/>
          <w:szCs w:val="28"/>
        </w:rPr>
        <w:t>»</w:t>
      </w:r>
      <w:bookmarkEnd w:id="1"/>
      <w:r w:rsidR="00140329" w:rsidRPr="00140329">
        <w:rPr>
          <w:sz w:val="28"/>
          <w:szCs w:val="28"/>
        </w:rPr>
        <w:t>»</w:t>
      </w:r>
    </w:p>
    <w:p w:rsidR="00140329" w:rsidRPr="00826CB3" w:rsidRDefault="00140329" w:rsidP="00826CB3">
      <w:pPr>
        <w:jc w:val="center"/>
        <w:rPr>
          <w:sz w:val="28"/>
          <w:szCs w:val="28"/>
        </w:rPr>
      </w:pPr>
    </w:p>
    <w:p w:rsidR="00E164C9" w:rsidRPr="001350D9" w:rsidRDefault="00E164C9" w:rsidP="00F97B80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4307F6" w:rsidRPr="004307F6">
        <w:rPr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Каневской район от 3 декабря 2021 года № 1945 «Об утверждении Порядка и условий оказания консультационной, информационной поддержки субъектам малого и среднего предпринимательства, физическим лицам, не являющимся индивидуальными </w:t>
      </w:r>
      <w:r w:rsidR="004307F6" w:rsidRPr="004307F6">
        <w:rPr>
          <w:bCs/>
          <w:sz w:val="28"/>
          <w:szCs w:val="28"/>
        </w:rPr>
        <w:lastRenderedPageBreak/>
        <w:t>предпринимателями и применяющим специальный налоговый режим «Налог на профессиональный доход», в муниципальном образовании Каневской район и Требований к организациям, образующим инфраструктуру поддержки субъектов малого и среднего предпринимательства в муниципальном образовании Каневской район</w:t>
      </w:r>
      <w:r w:rsidR="004307F6">
        <w:rPr>
          <w:bCs/>
          <w:sz w:val="28"/>
          <w:szCs w:val="28"/>
        </w:rPr>
        <w:t>»</w:t>
      </w:r>
      <w:r w:rsidR="00140329" w:rsidRPr="00140329">
        <w:rPr>
          <w:sz w:val="28"/>
          <w:szCs w:val="28"/>
        </w:rPr>
        <w:t>»</w:t>
      </w:r>
      <w:r w:rsidR="008F5FF1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F03E1D" w:rsidP="002F1AC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F71F8C">
        <w:rPr>
          <w:b w:val="0"/>
          <w:sz w:val="28"/>
          <w:szCs w:val="28"/>
        </w:rPr>
        <w:t>ачальник</w:t>
      </w:r>
      <w:r>
        <w:rPr>
          <w:b w:val="0"/>
          <w:sz w:val="28"/>
          <w:szCs w:val="28"/>
        </w:rPr>
        <w:t xml:space="preserve"> </w:t>
      </w:r>
      <w:r w:rsidR="00DE10D1" w:rsidRPr="00DE10D1">
        <w:rPr>
          <w:b w:val="0"/>
          <w:sz w:val="28"/>
          <w:szCs w:val="28"/>
        </w:rPr>
        <w:t xml:space="preserve">юридического отдела          </w:t>
      </w:r>
      <w:r w:rsidR="00DF3989">
        <w:rPr>
          <w:b w:val="0"/>
          <w:sz w:val="28"/>
          <w:szCs w:val="28"/>
        </w:rPr>
        <w:t xml:space="preserve">                </w:t>
      </w:r>
      <w:r w:rsidR="002F1ACD">
        <w:rPr>
          <w:b w:val="0"/>
          <w:sz w:val="28"/>
          <w:szCs w:val="28"/>
        </w:rPr>
        <w:t xml:space="preserve">          </w:t>
      </w:r>
      <w:r>
        <w:rPr>
          <w:b w:val="0"/>
          <w:sz w:val="28"/>
          <w:szCs w:val="28"/>
        </w:rPr>
        <w:t xml:space="preserve">                    С.П. Гончаров</w:t>
      </w:r>
    </w:p>
    <w:p w:rsidR="00E164C9" w:rsidRPr="00CF7147" w:rsidRDefault="00E164C9" w:rsidP="00DF398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DF398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520CC9" w:rsidRDefault="00520CC9" w:rsidP="00E164C9">
      <w:pPr>
        <w:pStyle w:val="ConsPlusTitle"/>
        <w:jc w:val="both"/>
        <w:rPr>
          <w:b w:val="0"/>
          <w:sz w:val="28"/>
          <w:szCs w:val="28"/>
        </w:rPr>
      </w:pPr>
    </w:p>
    <w:p w:rsidR="00F228F1" w:rsidRDefault="00F228F1" w:rsidP="00E164C9">
      <w:pPr>
        <w:pStyle w:val="ConsPlusTitle"/>
        <w:jc w:val="both"/>
        <w:rPr>
          <w:b w:val="0"/>
          <w:sz w:val="28"/>
          <w:szCs w:val="28"/>
        </w:rPr>
      </w:pPr>
    </w:p>
    <w:p w:rsidR="00F228F1" w:rsidRDefault="00F228F1" w:rsidP="00E164C9">
      <w:pPr>
        <w:pStyle w:val="ConsPlusTitle"/>
        <w:jc w:val="both"/>
        <w:rPr>
          <w:b w:val="0"/>
          <w:sz w:val="28"/>
          <w:szCs w:val="28"/>
        </w:rPr>
      </w:pPr>
    </w:p>
    <w:p w:rsidR="00F03E1D" w:rsidRDefault="00F03E1D" w:rsidP="00E164C9">
      <w:pPr>
        <w:pStyle w:val="ConsPlusTitle"/>
        <w:jc w:val="both"/>
        <w:rPr>
          <w:b w:val="0"/>
          <w:sz w:val="28"/>
          <w:szCs w:val="28"/>
        </w:rPr>
      </w:pPr>
    </w:p>
    <w:p w:rsidR="004307F6" w:rsidRDefault="004307F6" w:rsidP="00E164C9">
      <w:pPr>
        <w:pStyle w:val="ConsPlusTitle"/>
        <w:jc w:val="both"/>
        <w:rPr>
          <w:b w:val="0"/>
          <w:sz w:val="28"/>
          <w:szCs w:val="28"/>
        </w:rPr>
      </w:pPr>
    </w:p>
    <w:p w:rsidR="00F97B80" w:rsidRDefault="00F97B80" w:rsidP="00E164C9">
      <w:pPr>
        <w:pStyle w:val="ConsPlusTitle"/>
        <w:jc w:val="both"/>
        <w:rPr>
          <w:b w:val="0"/>
          <w:sz w:val="28"/>
          <w:szCs w:val="28"/>
        </w:rPr>
      </w:pPr>
    </w:p>
    <w:p w:rsidR="004307F6" w:rsidRDefault="004307F6" w:rsidP="00E164C9">
      <w:pPr>
        <w:pStyle w:val="ConsPlusTitle"/>
        <w:jc w:val="both"/>
        <w:rPr>
          <w:b w:val="0"/>
          <w:sz w:val="28"/>
          <w:szCs w:val="28"/>
        </w:rPr>
      </w:pPr>
    </w:p>
    <w:p w:rsidR="004307F6" w:rsidRDefault="004307F6" w:rsidP="00E164C9">
      <w:pPr>
        <w:pStyle w:val="ConsPlusTitle"/>
        <w:jc w:val="both"/>
        <w:rPr>
          <w:b w:val="0"/>
          <w:sz w:val="28"/>
          <w:szCs w:val="28"/>
        </w:rPr>
      </w:pPr>
    </w:p>
    <w:p w:rsidR="005B54BC" w:rsidRDefault="00F03E1D" w:rsidP="00325355">
      <w:pPr>
        <w:pStyle w:val="ConsPlusTitle"/>
        <w:jc w:val="both"/>
        <w:rPr>
          <w:b w:val="0"/>
        </w:rPr>
      </w:pPr>
      <w:r>
        <w:rPr>
          <w:b w:val="0"/>
        </w:rPr>
        <w:t>Макаренко Валерия Михайловна</w:t>
      </w:r>
    </w:p>
    <w:p w:rsidR="007301D9" w:rsidRPr="00325355" w:rsidRDefault="00D04587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4307F6">
      <w:headerReference w:type="default" r:id="rId6"/>
      <w:pgSz w:w="11906" w:h="16838"/>
      <w:pgMar w:top="1134" w:right="566" w:bottom="851" w:left="1701" w:header="567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601" w:rsidRDefault="00C95601" w:rsidP="00E164C9">
      <w:r>
        <w:separator/>
      </w:r>
    </w:p>
  </w:endnote>
  <w:endnote w:type="continuationSeparator" w:id="0">
    <w:p w:rsidR="00C95601" w:rsidRDefault="00C95601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601" w:rsidRDefault="00C95601" w:rsidP="00E164C9">
      <w:r>
        <w:separator/>
      </w:r>
    </w:p>
  </w:footnote>
  <w:footnote w:type="continuationSeparator" w:id="0">
    <w:p w:rsidR="00C95601" w:rsidRDefault="00C95601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 w:rsidRPr="004307F6">
          <w:rPr>
            <w:sz w:val="24"/>
          </w:rPr>
          <w:fldChar w:fldCharType="begin"/>
        </w:r>
        <w:r w:rsidRPr="004307F6">
          <w:rPr>
            <w:sz w:val="24"/>
          </w:rPr>
          <w:instrText>PAGE   \* MERGEFORMAT</w:instrText>
        </w:r>
        <w:r w:rsidRPr="004307F6">
          <w:rPr>
            <w:sz w:val="24"/>
          </w:rPr>
          <w:fldChar w:fldCharType="separate"/>
        </w:r>
        <w:r w:rsidR="0078283E">
          <w:rPr>
            <w:noProof/>
            <w:sz w:val="24"/>
          </w:rPr>
          <w:t>2</w:t>
        </w:r>
        <w:r w:rsidRPr="004307F6">
          <w:rPr>
            <w:sz w:val="24"/>
          </w:rP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0329"/>
    <w:rsid w:val="001458A0"/>
    <w:rsid w:val="00163860"/>
    <w:rsid w:val="002024D1"/>
    <w:rsid w:val="00204DBE"/>
    <w:rsid w:val="00246D4E"/>
    <w:rsid w:val="00261E95"/>
    <w:rsid w:val="002A2737"/>
    <w:rsid w:val="002A3BA8"/>
    <w:rsid w:val="002F1ACD"/>
    <w:rsid w:val="003002E0"/>
    <w:rsid w:val="003004D5"/>
    <w:rsid w:val="003251AB"/>
    <w:rsid w:val="00325355"/>
    <w:rsid w:val="003342A1"/>
    <w:rsid w:val="00376A01"/>
    <w:rsid w:val="004030D8"/>
    <w:rsid w:val="00412981"/>
    <w:rsid w:val="00416549"/>
    <w:rsid w:val="004307F6"/>
    <w:rsid w:val="0047476D"/>
    <w:rsid w:val="004829CC"/>
    <w:rsid w:val="004A1851"/>
    <w:rsid w:val="004D7B39"/>
    <w:rsid w:val="00520CC9"/>
    <w:rsid w:val="005B54BC"/>
    <w:rsid w:val="005E6A70"/>
    <w:rsid w:val="0062294E"/>
    <w:rsid w:val="006336BF"/>
    <w:rsid w:val="00644741"/>
    <w:rsid w:val="00652203"/>
    <w:rsid w:val="006609C3"/>
    <w:rsid w:val="006D4FD2"/>
    <w:rsid w:val="00710882"/>
    <w:rsid w:val="007301D9"/>
    <w:rsid w:val="00732FAB"/>
    <w:rsid w:val="007623F4"/>
    <w:rsid w:val="0078283E"/>
    <w:rsid w:val="007C17EB"/>
    <w:rsid w:val="007C23C3"/>
    <w:rsid w:val="007F5740"/>
    <w:rsid w:val="0081145B"/>
    <w:rsid w:val="00826CB3"/>
    <w:rsid w:val="00871D0F"/>
    <w:rsid w:val="008F5FF1"/>
    <w:rsid w:val="008F7474"/>
    <w:rsid w:val="00950FAF"/>
    <w:rsid w:val="00976151"/>
    <w:rsid w:val="009D4A48"/>
    <w:rsid w:val="00B14B82"/>
    <w:rsid w:val="00B30C86"/>
    <w:rsid w:val="00B91A7D"/>
    <w:rsid w:val="00B9794A"/>
    <w:rsid w:val="00BC4198"/>
    <w:rsid w:val="00BF318A"/>
    <w:rsid w:val="00C95601"/>
    <w:rsid w:val="00D00577"/>
    <w:rsid w:val="00D04587"/>
    <w:rsid w:val="00D4412E"/>
    <w:rsid w:val="00DE10D1"/>
    <w:rsid w:val="00DE61F8"/>
    <w:rsid w:val="00DF3989"/>
    <w:rsid w:val="00E02AC0"/>
    <w:rsid w:val="00E164C9"/>
    <w:rsid w:val="00E514EF"/>
    <w:rsid w:val="00E571D8"/>
    <w:rsid w:val="00E64E20"/>
    <w:rsid w:val="00ED5316"/>
    <w:rsid w:val="00F03A81"/>
    <w:rsid w:val="00F03E1D"/>
    <w:rsid w:val="00F228F1"/>
    <w:rsid w:val="00F5002A"/>
    <w:rsid w:val="00F54D5A"/>
    <w:rsid w:val="00F71F8C"/>
    <w:rsid w:val="00F97B80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E1E6A-5B86-47D9-A764-9E4041A3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Валерия Макаренко</cp:lastModifiedBy>
  <cp:revision>45</cp:revision>
  <cp:lastPrinted>2023-10-30T05:00:00Z</cp:lastPrinted>
  <dcterms:created xsi:type="dcterms:W3CDTF">2021-08-13T08:28:00Z</dcterms:created>
  <dcterms:modified xsi:type="dcterms:W3CDTF">2023-10-30T05:04:00Z</dcterms:modified>
</cp:coreProperties>
</file>